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98497" w14:textId="77777777" w:rsidR="007C31C2" w:rsidRDefault="007C31C2" w:rsidP="00D34C49">
      <w:pPr>
        <w:ind w:firstLine="720"/>
        <w:jc w:val="both"/>
        <w:rPr>
          <w:color w:val="000000" w:themeColor="text1"/>
        </w:rPr>
      </w:pPr>
    </w:p>
    <w:p w14:paraId="3C619366" w14:textId="1CACD3BB" w:rsidR="00C513C1" w:rsidRPr="00B1156C" w:rsidRDefault="0067618C" w:rsidP="00D34C49">
      <w:pPr>
        <w:ind w:firstLine="720"/>
        <w:jc w:val="both"/>
        <w:rPr>
          <w:color w:val="000000" w:themeColor="text1"/>
        </w:rPr>
      </w:pPr>
      <w:r w:rsidRPr="00B1156C">
        <w:rPr>
          <w:color w:val="000000" w:themeColor="text1"/>
        </w:rPr>
        <w:t xml:space="preserve">THIS </w:t>
      </w:r>
      <w:r w:rsidR="002D6BB2" w:rsidRPr="00B1156C">
        <w:rPr>
          <w:color w:val="000000" w:themeColor="text1"/>
        </w:rPr>
        <w:t>License Agreement (</w:t>
      </w:r>
      <w:r w:rsidR="00A408EC" w:rsidRPr="00B1156C">
        <w:rPr>
          <w:color w:val="000000" w:themeColor="text1"/>
        </w:rPr>
        <w:t>“</w:t>
      </w:r>
      <w:r w:rsidR="002D6BB2" w:rsidRPr="00B1156C">
        <w:rPr>
          <w:color w:val="000000" w:themeColor="text1"/>
        </w:rPr>
        <w:t>License”)</w:t>
      </w:r>
      <w:r w:rsidR="00F53E23" w:rsidRPr="00B1156C">
        <w:rPr>
          <w:color w:val="000000" w:themeColor="text1"/>
        </w:rPr>
        <w:t xml:space="preserve">, made and entered into this </w:t>
      </w:r>
      <w:r w:rsidR="00D34C49" w:rsidRPr="00B1156C">
        <w:rPr>
          <w:color w:val="000000" w:themeColor="text1"/>
        </w:rPr>
        <w:t>_____</w:t>
      </w:r>
      <w:r w:rsidRPr="00B1156C">
        <w:rPr>
          <w:color w:val="000000" w:themeColor="text1"/>
        </w:rPr>
        <w:t xml:space="preserve">day of </w:t>
      </w:r>
      <w:r w:rsidR="00D34C49" w:rsidRPr="00B1156C">
        <w:rPr>
          <w:color w:val="000000" w:themeColor="text1"/>
        </w:rPr>
        <w:t xml:space="preserve"> _______________</w:t>
      </w:r>
      <w:r w:rsidR="00BE200A" w:rsidRPr="00B1156C">
        <w:rPr>
          <w:color w:val="000000" w:themeColor="text1"/>
        </w:rPr>
        <w:t>,</w:t>
      </w:r>
      <w:r w:rsidRPr="00B1156C">
        <w:rPr>
          <w:color w:val="000000" w:themeColor="text1"/>
        </w:rPr>
        <w:t xml:space="preserve"> </w:t>
      </w:r>
      <w:r w:rsidR="009D456E" w:rsidRPr="00B1156C">
        <w:rPr>
          <w:color w:val="000000" w:themeColor="text1"/>
        </w:rPr>
        <w:t>20</w:t>
      </w:r>
      <w:r w:rsidR="0001380F" w:rsidRPr="00B1156C">
        <w:rPr>
          <w:color w:val="000000" w:themeColor="text1"/>
        </w:rPr>
        <w:t>__</w:t>
      </w:r>
      <w:r w:rsidR="00A408EC" w:rsidRPr="00B1156C">
        <w:rPr>
          <w:color w:val="000000" w:themeColor="text1"/>
        </w:rPr>
        <w:t xml:space="preserve"> </w:t>
      </w:r>
      <w:r w:rsidRPr="00B1156C">
        <w:rPr>
          <w:color w:val="000000" w:themeColor="text1"/>
        </w:rPr>
        <w:t xml:space="preserve">by and between Cornell </w:t>
      </w:r>
      <w:r w:rsidR="002545E8" w:rsidRPr="00B1156C">
        <w:rPr>
          <w:color w:val="000000" w:themeColor="text1"/>
        </w:rPr>
        <w:t>University</w:t>
      </w:r>
      <w:r w:rsidRPr="00B1156C">
        <w:rPr>
          <w:color w:val="000000" w:themeColor="text1"/>
        </w:rPr>
        <w:t>, c/o Real Estate Dept., Box DH-Real Estate, Ithaca, New York 14853</w:t>
      </w:r>
      <w:r w:rsidR="002545E8" w:rsidRPr="00B1156C">
        <w:rPr>
          <w:color w:val="000000" w:themeColor="text1"/>
        </w:rPr>
        <w:t>,</w:t>
      </w:r>
      <w:r w:rsidRPr="00B1156C">
        <w:rPr>
          <w:color w:val="000000" w:themeColor="text1"/>
        </w:rPr>
        <w:t xml:space="preserve"> hereinafter called the </w:t>
      </w:r>
      <w:r w:rsidR="00A408EC" w:rsidRPr="00B1156C">
        <w:rPr>
          <w:color w:val="000000" w:themeColor="text1"/>
        </w:rPr>
        <w:t>University</w:t>
      </w:r>
      <w:r w:rsidRPr="00B1156C">
        <w:rPr>
          <w:color w:val="000000" w:themeColor="text1"/>
        </w:rPr>
        <w:t xml:space="preserve">, and </w:t>
      </w:r>
      <w:bookmarkStart w:id="0" w:name="_Hlk22558724"/>
      <w:r w:rsidR="0082130F" w:rsidRPr="00B1156C">
        <w:rPr>
          <w:color w:val="000000" w:themeColor="text1"/>
        </w:rPr>
        <w:t>FULLCOMPANYNAME</w:t>
      </w:r>
      <w:bookmarkEnd w:id="0"/>
      <w:r w:rsidR="002226B8" w:rsidRPr="00B1156C">
        <w:rPr>
          <w:color w:val="000000" w:themeColor="text1"/>
        </w:rPr>
        <w:t xml:space="preserve"> a </w:t>
      </w:r>
      <w:r w:rsidR="000A3273" w:rsidRPr="00B1156C">
        <w:rPr>
          <w:color w:val="000000" w:themeColor="text1"/>
        </w:rPr>
        <w:t>STATE/TYPE OF CORPORATION</w:t>
      </w:r>
      <w:r w:rsidR="002226B8" w:rsidRPr="00B1156C">
        <w:rPr>
          <w:color w:val="000000" w:themeColor="text1"/>
        </w:rPr>
        <w:t xml:space="preserve">, doing business at </w:t>
      </w:r>
      <w:r w:rsidR="000A3273" w:rsidRPr="00B1156C">
        <w:rPr>
          <w:color w:val="000000" w:themeColor="text1"/>
        </w:rPr>
        <w:t>ADDRESS,</w:t>
      </w:r>
      <w:r w:rsidR="00C22066" w:rsidRPr="00B1156C">
        <w:rPr>
          <w:color w:val="000000" w:themeColor="text1"/>
        </w:rPr>
        <w:t xml:space="preserve"> </w:t>
      </w:r>
      <w:r w:rsidR="000A3273" w:rsidRPr="00B1156C">
        <w:rPr>
          <w:color w:val="000000" w:themeColor="text1"/>
        </w:rPr>
        <w:t>CITY,</w:t>
      </w:r>
      <w:r w:rsidR="00C22066" w:rsidRPr="00B1156C">
        <w:rPr>
          <w:color w:val="000000" w:themeColor="text1"/>
        </w:rPr>
        <w:t xml:space="preserve"> </w:t>
      </w:r>
      <w:r w:rsidR="000A3273" w:rsidRPr="00B1156C">
        <w:rPr>
          <w:color w:val="000000" w:themeColor="text1"/>
        </w:rPr>
        <w:t>STATE,</w:t>
      </w:r>
      <w:r w:rsidR="00C22066" w:rsidRPr="00B1156C">
        <w:rPr>
          <w:color w:val="000000" w:themeColor="text1"/>
        </w:rPr>
        <w:t xml:space="preserve"> </w:t>
      </w:r>
      <w:r w:rsidR="000A3273" w:rsidRPr="00B1156C">
        <w:rPr>
          <w:color w:val="000000" w:themeColor="text1"/>
        </w:rPr>
        <w:t>ZIP</w:t>
      </w:r>
      <w:r w:rsidR="00536BAF" w:rsidRPr="00B1156C">
        <w:rPr>
          <w:color w:val="000000" w:themeColor="text1"/>
        </w:rPr>
        <w:t>,</w:t>
      </w:r>
      <w:r w:rsidRPr="00B1156C">
        <w:rPr>
          <w:color w:val="000000" w:themeColor="text1"/>
        </w:rPr>
        <w:t xml:space="preserve"> hereinafter called </w:t>
      </w:r>
      <w:r w:rsidR="00C22066" w:rsidRPr="00B1156C">
        <w:rPr>
          <w:color w:val="000000" w:themeColor="text1"/>
        </w:rPr>
        <w:t>“</w:t>
      </w:r>
      <w:r w:rsidR="00A408EC" w:rsidRPr="00B1156C">
        <w:rPr>
          <w:color w:val="000000" w:themeColor="text1"/>
        </w:rPr>
        <w:t>Licensee</w:t>
      </w:r>
      <w:r w:rsidR="00C22066" w:rsidRPr="00B1156C">
        <w:rPr>
          <w:color w:val="000000" w:themeColor="text1"/>
        </w:rPr>
        <w:t>”</w:t>
      </w:r>
      <w:r w:rsidRPr="00B1156C">
        <w:rPr>
          <w:color w:val="000000" w:themeColor="text1"/>
        </w:rPr>
        <w:t xml:space="preserve">. </w:t>
      </w:r>
    </w:p>
    <w:p w14:paraId="0024A5F2" w14:textId="18FEE8B1" w:rsidR="00FF4B40" w:rsidRPr="00B1156C" w:rsidRDefault="00FF4B40" w:rsidP="00D34C49">
      <w:pPr>
        <w:ind w:firstLine="720"/>
        <w:jc w:val="both"/>
        <w:rPr>
          <w:color w:val="000000" w:themeColor="text1"/>
        </w:rPr>
      </w:pPr>
    </w:p>
    <w:p w14:paraId="37408D52" w14:textId="76085940" w:rsidR="00FF4B40" w:rsidRPr="00B1156C" w:rsidRDefault="00FF4B40" w:rsidP="00FF4B40">
      <w:pPr>
        <w:ind w:firstLine="720"/>
        <w:jc w:val="both"/>
        <w:rPr>
          <w:color w:val="000000" w:themeColor="text1"/>
        </w:rPr>
      </w:pPr>
      <w:r w:rsidRPr="00B1156C">
        <w:rPr>
          <w:color w:val="000000" w:themeColor="text1"/>
        </w:rPr>
        <w:t xml:space="preserve">Whereas, University has established the Center for </w:t>
      </w:r>
      <w:r w:rsidR="0012396F" w:rsidRPr="00B1156C">
        <w:rPr>
          <w:color w:val="000000" w:themeColor="text1"/>
        </w:rPr>
        <w:t xml:space="preserve">Life Science </w:t>
      </w:r>
      <w:r w:rsidRPr="00B1156C">
        <w:rPr>
          <w:color w:val="000000" w:themeColor="text1"/>
        </w:rPr>
        <w:t>Venture</w:t>
      </w:r>
      <w:r w:rsidR="0012396F" w:rsidRPr="00B1156C">
        <w:rPr>
          <w:color w:val="000000" w:themeColor="text1"/>
        </w:rPr>
        <w:t>s</w:t>
      </w:r>
      <w:r w:rsidRPr="00B1156C">
        <w:rPr>
          <w:color w:val="000000" w:themeColor="text1"/>
        </w:rPr>
        <w:t xml:space="preserve"> (“</w:t>
      </w:r>
      <w:r w:rsidR="0012396F" w:rsidRPr="00B1156C">
        <w:rPr>
          <w:color w:val="000000" w:themeColor="text1"/>
        </w:rPr>
        <w:t>CLSV” or the “</w:t>
      </w:r>
      <w:r w:rsidRPr="00B1156C">
        <w:rPr>
          <w:color w:val="000000" w:themeColor="text1"/>
        </w:rPr>
        <w:t>Center”), which serves as an incubator for start-up companies seeking to develop and commercialize-life science technologies; and</w:t>
      </w:r>
    </w:p>
    <w:p w14:paraId="427A5591" w14:textId="77777777" w:rsidR="00FF4B40" w:rsidRPr="00B1156C" w:rsidRDefault="00FF4B40" w:rsidP="00FF4B40">
      <w:pPr>
        <w:ind w:firstLine="720"/>
        <w:jc w:val="both"/>
        <w:rPr>
          <w:color w:val="000000" w:themeColor="text1"/>
        </w:rPr>
      </w:pPr>
    </w:p>
    <w:p w14:paraId="6A31725E" w14:textId="3954DA65" w:rsidR="00FF4B40" w:rsidRPr="00B1156C" w:rsidRDefault="00FF4B40" w:rsidP="00FF4B40">
      <w:pPr>
        <w:ind w:firstLine="720"/>
        <w:jc w:val="both"/>
        <w:rPr>
          <w:color w:val="000000" w:themeColor="text1"/>
        </w:rPr>
      </w:pPr>
      <w:r w:rsidRPr="00B1156C">
        <w:rPr>
          <w:color w:val="000000" w:themeColor="text1"/>
        </w:rPr>
        <w:t xml:space="preserve">Whereas, through the Center, the University provides selected start-up companies with </w:t>
      </w:r>
      <w:proofErr w:type="gramStart"/>
      <w:r w:rsidRPr="00B1156C">
        <w:rPr>
          <w:color w:val="000000" w:themeColor="text1"/>
        </w:rPr>
        <w:t>early stage</w:t>
      </w:r>
      <w:proofErr w:type="gramEnd"/>
      <w:r w:rsidRPr="00B1156C">
        <w:rPr>
          <w:color w:val="000000" w:themeColor="text1"/>
        </w:rPr>
        <w:t xml:space="preserve"> office and laboratory facilities upon the terms and conditions set forth in this License; and</w:t>
      </w:r>
    </w:p>
    <w:p w14:paraId="05FD600F" w14:textId="77777777" w:rsidR="00FF4B40" w:rsidRPr="00B1156C" w:rsidRDefault="00FF4B40" w:rsidP="00FF4B40">
      <w:pPr>
        <w:ind w:firstLine="720"/>
        <w:jc w:val="both"/>
        <w:rPr>
          <w:color w:val="000000" w:themeColor="text1"/>
        </w:rPr>
      </w:pPr>
    </w:p>
    <w:p w14:paraId="645AE61B" w14:textId="6A8EE9FC" w:rsidR="00FF4B40" w:rsidRPr="00B1156C" w:rsidRDefault="00FF4B40" w:rsidP="00FF4B40">
      <w:pPr>
        <w:ind w:firstLine="720"/>
        <w:jc w:val="both"/>
        <w:rPr>
          <w:color w:val="000000" w:themeColor="text1"/>
        </w:rPr>
      </w:pPr>
      <w:r w:rsidRPr="00B1156C">
        <w:rPr>
          <w:color w:val="000000" w:themeColor="text1"/>
        </w:rPr>
        <w:t xml:space="preserve">Whereas, Licensee has been accepted into the </w:t>
      </w:r>
      <w:r w:rsidR="0012396F" w:rsidRPr="00B1156C">
        <w:rPr>
          <w:color w:val="000000" w:themeColor="text1"/>
        </w:rPr>
        <w:t>CLSV</w:t>
      </w:r>
      <w:r w:rsidRPr="00B1156C">
        <w:rPr>
          <w:color w:val="000000" w:themeColor="text1"/>
        </w:rPr>
        <w:t xml:space="preserve"> incubation program, and desires to license certain University office and laboratory facilities upon the following terms and conditions. </w:t>
      </w:r>
    </w:p>
    <w:p w14:paraId="0E3A7EAA" w14:textId="77777777" w:rsidR="00FF4B40" w:rsidRPr="00B1156C" w:rsidRDefault="00FF4B40" w:rsidP="00FF4B40">
      <w:pPr>
        <w:ind w:firstLine="720"/>
        <w:jc w:val="both"/>
        <w:rPr>
          <w:color w:val="000000" w:themeColor="text1"/>
        </w:rPr>
      </w:pPr>
    </w:p>
    <w:p w14:paraId="751A05F6" w14:textId="77777777" w:rsidR="00FF4B40" w:rsidRPr="00B1156C" w:rsidRDefault="00FF4B40" w:rsidP="00FF4B40">
      <w:pPr>
        <w:ind w:firstLine="720"/>
        <w:jc w:val="both"/>
        <w:rPr>
          <w:color w:val="000000" w:themeColor="text1"/>
        </w:rPr>
      </w:pPr>
      <w:r w:rsidRPr="00B1156C">
        <w:rPr>
          <w:color w:val="000000" w:themeColor="text1"/>
        </w:rPr>
        <w:t xml:space="preserve">Now, therefore, in consideration of the mutual covenants and promises contained herein, and for other good and valuable consideration, the parties hereby agree as follows:  </w:t>
      </w:r>
    </w:p>
    <w:p w14:paraId="498C7B2E" w14:textId="77777777" w:rsidR="00F53E23" w:rsidRPr="00B1156C" w:rsidRDefault="009B0239" w:rsidP="00FB1ECD">
      <w:pPr>
        <w:pStyle w:val="Heading1"/>
        <w:tabs>
          <w:tab w:val="left" w:pos="720"/>
        </w:tabs>
        <w:spacing w:before="240"/>
        <w:ind w:left="720" w:hanging="720"/>
        <w:jc w:val="both"/>
        <w:rPr>
          <w:rFonts w:ascii="Times New Roman" w:hAnsi="Times New Roman" w:cs="Times New Roman"/>
          <w:color w:val="000000" w:themeColor="text1"/>
          <w:sz w:val="24"/>
          <w:szCs w:val="24"/>
          <w:u w:val="single"/>
        </w:rPr>
      </w:pPr>
      <w:r w:rsidRPr="00B1156C">
        <w:rPr>
          <w:rFonts w:ascii="Times New Roman" w:hAnsi="Times New Roman" w:cs="Times New Roman"/>
          <w:color w:val="000000" w:themeColor="text1"/>
          <w:sz w:val="24"/>
          <w:szCs w:val="24"/>
        </w:rPr>
        <w:t>1.0</w:t>
      </w:r>
      <w:r w:rsidRPr="00B1156C">
        <w:rPr>
          <w:rFonts w:ascii="Times New Roman" w:hAnsi="Times New Roman" w:cs="Times New Roman"/>
          <w:color w:val="000000" w:themeColor="text1"/>
          <w:sz w:val="24"/>
          <w:szCs w:val="24"/>
        </w:rPr>
        <w:tab/>
      </w:r>
      <w:r w:rsidR="002D6BB2" w:rsidRPr="00B1156C">
        <w:rPr>
          <w:rFonts w:ascii="Times New Roman" w:hAnsi="Times New Roman" w:cs="Times New Roman"/>
          <w:color w:val="000000" w:themeColor="text1"/>
          <w:sz w:val="24"/>
          <w:szCs w:val="24"/>
          <w:u w:val="single"/>
        </w:rPr>
        <w:t>License</w:t>
      </w:r>
      <w:r w:rsidR="0067618C" w:rsidRPr="00B1156C">
        <w:rPr>
          <w:rFonts w:ascii="Times New Roman" w:hAnsi="Times New Roman" w:cs="Times New Roman"/>
          <w:color w:val="000000" w:themeColor="text1"/>
          <w:sz w:val="24"/>
          <w:szCs w:val="24"/>
          <w:u w:val="single"/>
        </w:rPr>
        <w:t xml:space="preserve">d </w:t>
      </w:r>
      <w:r w:rsidR="004E50B4" w:rsidRPr="00B1156C">
        <w:rPr>
          <w:rFonts w:ascii="Times New Roman" w:hAnsi="Times New Roman" w:cs="Times New Roman"/>
          <w:color w:val="000000" w:themeColor="text1"/>
          <w:sz w:val="24"/>
          <w:szCs w:val="24"/>
          <w:u w:val="single"/>
        </w:rPr>
        <w:t>Facilities</w:t>
      </w:r>
      <w:r w:rsidR="0067618C" w:rsidRPr="00B1156C">
        <w:rPr>
          <w:rFonts w:ascii="Times New Roman" w:hAnsi="Times New Roman" w:cs="Times New Roman"/>
          <w:color w:val="000000" w:themeColor="text1"/>
          <w:sz w:val="24"/>
          <w:szCs w:val="24"/>
          <w:u w:val="single"/>
        </w:rPr>
        <w:t xml:space="preserve">. </w:t>
      </w:r>
    </w:p>
    <w:p w14:paraId="76A5C87D" w14:textId="41DF43CB" w:rsidR="00FF4B40" w:rsidRPr="00B1156C" w:rsidRDefault="0067618C" w:rsidP="0064785F">
      <w:pPr>
        <w:ind w:left="720"/>
        <w:jc w:val="both"/>
        <w:rPr>
          <w:color w:val="000000" w:themeColor="text1"/>
        </w:rPr>
      </w:pPr>
      <w:r w:rsidRPr="00B1156C">
        <w:rPr>
          <w:color w:val="000000" w:themeColor="text1"/>
        </w:rPr>
        <w:t xml:space="preserve">The </w:t>
      </w:r>
      <w:r w:rsidR="00A408EC" w:rsidRPr="00B1156C">
        <w:rPr>
          <w:color w:val="000000" w:themeColor="text1"/>
        </w:rPr>
        <w:t>University</w:t>
      </w:r>
      <w:r w:rsidRPr="00B1156C">
        <w:rPr>
          <w:color w:val="000000" w:themeColor="text1"/>
        </w:rPr>
        <w:t xml:space="preserve"> hereby </w:t>
      </w:r>
      <w:r w:rsidR="002D6BB2" w:rsidRPr="00B1156C">
        <w:rPr>
          <w:color w:val="000000" w:themeColor="text1"/>
        </w:rPr>
        <w:t>license</w:t>
      </w:r>
      <w:r w:rsidRPr="00B1156C">
        <w:rPr>
          <w:color w:val="000000" w:themeColor="text1"/>
        </w:rPr>
        <w:t xml:space="preserve">s to </w:t>
      </w:r>
      <w:r w:rsidR="00A408EC" w:rsidRPr="00B1156C">
        <w:rPr>
          <w:color w:val="000000" w:themeColor="text1"/>
        </w:rPr>
        <w:t>Licensee</w:t>
      </w:r>
      <w:r w:rsidR="00A064D9" w:rsidRPr="00B1156C">
        <w:rPr>
          <w:color w:val="000000" w:themeColor="text1"/>
        </w:rPr>
        <w:t xml:space="preserve"> </w:t>
      </w:r>
      <w:r w:rsidR="00FF4B40" w:rsidRPr="00B1156C">
        <w:rPr>
          <w:color w:val="000000" w:themeColor="text1"/>
        </w:rPr>
        <w:t>the office and/or lab facilities shown on Appendix 1 (the “Private Facilities”).</w:t>
      </w:r>
    </w:p>
    <w:p w14:paraId="6F64D99C" w14:textId="77777777" w:rsidR="00FF4B40" w:rsidRPr="00B1156C" w:rsidRDefault="00FF4B40" w:rsidP="0064785F">
      <w:pPr>
        <w:ind w:left="720"/>
        <w:jc w:val="both"/>
        <w:rPr>
          <w:color w:val="000000" w:themeColor="text1"/>
        </w:rPr>
      </w:pPr>
    </w:p>
    <w:p w14:paraId="2D5E6C81" w14:textId="1CE7AB34" w:rsidR="00153691" w:rsidRPr="00B1156C" w:rsidRDefault="0024089A" w:rsidP="0064785F">
      <w:pPr>
        <w:ind w:left="720"/>
        <w:jc w:val="both"/>
        <w:rPr>
          <w:color w:val="000000" w:themeColor="text1"/>
        </w:rPr>
      </w:pPr>
      <w:r w:rsidRPr="00B1156C">
        <w:rPr>
          <w:color w:val="000000" w:themeColor="text1"/>
        </w:rPr>
        <w:t xml:space="preserve">In addition, </w:t>
      </w:r>
      <w:r w:rsidR="00A408EC" w:rsidRPr="00B1156C">
        <w:rPr>
          <w:color w:val="000000" w:themeColor="text1"/>
        </w:rPr>
        <w:t>Licensee</w:t>
      </w:r>
      <w:r w:rsidRPr="00B1156C">
        <w:rPr>
          <w:color w:val="000000" w:themeColor="text1"/>
        </w:rPr>
        <w:t xml:space="preserve"> </w:t>
      </w:r>
      <w:r w:rsidR="004E50B4" w:rsidRPr="00B1156C">
        <w:rPr>
          <w:color w:val="000000" w:themeColor="text1"/>
        </w:rPr>
        <w:t>is hereby granted permission to use</w:t>
      </w:r>
      <w:r w:rsidRPr="00B1156C">
        <w:rPr>
          <w:color w:val="000000" w:themeColor="text1"/>
        </w:rPr>
        <w:t xml:space="preserve"> in common with </w:t>
      </w:r>
      <w:proofErr w:type="gramStart"/>
      <w:r w:rsidR="00A408EC" w:rsidRPr="00B1156C">
        <w:rPr>
          <w:color w:val="000000" w:themeColor="text1"/>
        </w:rPr>
        <w:t>University</w:t>
      </w:r>
      <w:proofErr w:type="gramEnd"/>
      <w:r w:rsidR="00E21E28" w:rsidRPr="00B1156C">
        <w:rPr>
          <w:color w:val="000000" w:themeColor="text1"/>
        </w:rPr>
        <w:t xml:space="preserve"> and </w:t>
      </w:r>
      <w:r w:rsidRPr="00B1156C">
        <w:rPr>
          <w:color w:val="000000" w:themeColor="text1"/>
        </w:rPr>
        <w:t xml:space="preserve">other Center </w:t>
      </w:r>
      <w:r w:rsidR="00A408EC" w:rsidRPr="00B1156C">
        <w:rPr>
          <w:color w:val="000000" w:themeColor="text1"/>
        </w:rPr>
        <w:t>Licensee</w:t>
      </w:r>
      <w:r w:rsidRPr="00B1156C">
        <w:rPr>
          <w:color w:val="000000" w:themeColor="text1"/>
        </w:rPr>
        <w:t>s those facilities described in Appendix 2 (“Shared Facilities”)</w:t>
      </w:r>
      <w:r w:rsidR="00261F23" w:rsidRPr="00B1156C">
        <w:rPr>
          <w:color w:val="000000" w:themeColor="text1"/>
        </w:rPr>
        <w:t xml:space="preserve"> and the equipment listed in Appendix 3 (“Shared Equipment”).</w:t>
      </w:r>
      <w:r w:rsidR="004E50B4" w:rsidRPr="00B1156C">
        <w:rPr>
          <w:color w:val="000000" w:themeColor="text1"/>
        </w:rPr>
        <w:t xml:space="preserve">  </w:t>
      </w:r>
      <w:r w:rsidR="00153691" w:rsidRPr="00B1156C">
        <w:rPr>
          <w:color w:val="000000" w:themeColor="text1"/>
        </w:rPr>
        <w:t xml:space="preserve">Together </w:t>
      </w:r>
      <w:r w:rsidRPr="00B1156C">
        <w:rPr>
          <w:color w:val="000000" w:themeColor="text1"/>
        </w:rPr>
        <w:t>the Private Facilities and Shared Facilities are</w:t>
      </w:r>
      <w:r w:rsidR="00153691" w:rsidRPr="00B1156C">
        <w:rPr>
          <w:color w:val="000000" w:themeColor="text1"/>
        </w:rPr>
        <w:t xml:space="preserve"> hereinafter referred to </w:t>
      </w:r>
      <w:r w:rsidR="00A4685E" w:rsidRPr="00B1156C">
        <w:rPr>
          <w:color w:val="000000" w:themeColor="text1"/>
        </w:rPr>
        <w:t xml:space="preserve">as </w:t>
      </w:r>
      <w:r w:rsidRPr="00B1156C">
        <w:rPr>
          <w:color w:val="000000" w:themeColor="text1"/>
        </w:rPr>
        <w:t>“</w:t>
      </w:r>
      <w:r w:rsidR="00153691" w:rsidRPr="00B1156C">
        <w:rPr>
          <w:color w:val="000000" w:themeColor="text1"/>
        </w:rPr>
        <w:t>the Premises.</w:t>
      </w:r>
      <w:r w:rsidRPr="00B1156C">
        <w:rPr>
          <w:color w:val="000000" w:themeColor="text1"/>
        </w:rPr>
        <w:t>”</w:t>
      </w:r>
    </w:p>
    <w:p w14:paraId="1A754DB5" w14:textId="28FF8004" w:rsidR="00616B0B" w:rsidRPr="00B1156C" w:rsidRDefault="00FB1ECD"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2.0</w:t>
      </w:r>
      <w:r w:rsidRPr="00B1156C">
        <w:rPr>
          <w:rFonts w:ascii="Times New Roman" w:hAnsi="Times New Roman" w:cs="Times New Roman"/>
          <w:color w:val="000000" w:themeColor="text1"/>
          <w:sz w:val="24"/>
          <w:szCs w:val="24"/>
        </w:rPr>
        <w:tab/>
      </w:r>
      <w:r w:rsidR="00616B0B" w:rsidRPr="00B1156C">
        <w:rPr>
          <w:rFonts w:ascii="Times New Roman" w:hAnsi="Times New Roman" w:cs="Times New Roman"/>
          <w:color w:val="000000" w:themeColor="text1"/>
          <w:sz w:val="24"/>
          <w:szCs w:val="24"/>
          <w:u w:val="single"/>
        </w:rPr>
        <w:t>Use of Premises</w:t>
      </w:r>
      <w:r w:rsidR="004677C5" w:rsidRPr="00B1156C">
        <w:rPr>
          <w:rFonts w:ascii="Times New Roman" w:hAnsi="Times New Roman" w:cs="Times New Roman"/>
          <w:color w:val="000000" w:themeColor="text1"/>
          <w:sz w:val="24"/>
          <w:szCs w:val="24"/>
          <w:u w:val="single"/>
        </w:rPr>
        <w:t>; Eligibility</w:t>
      </w:r>
      <w:r w:rsidR="009B0239" w:rsidRPr="00B1156C">
        <w:rPr>
          <w:rFonts w:ascii="Times New Roman" w:hAnsi="Times New Roman" w:cs="Times New Roman"/>
          <w:color w:val="000000" w:themeColor="text1"/>
          <w:sz w:val="24"/>
          <w:szCs w:val="24"/>
        </w:rPr>
        <w:t>.</w:t>
      </w:r>
    </w:p>
    <w:p w14:paraId="0CC2128B" w14:textId="2B4DA109" w:rsidR="001F4618" w:rsidRPr="00B1156C" w:rsidRDefault="00A408EC" w:rsidP="001F4618">
      <w:pPr>
        <w:ind w:left="720"/>
        <w:jc w:val="both"/>
        <w:rPr>
          <w:color w:val="000000" w:themeColor="text1"/>
        </w:rPr>
      </w:pPr>
      <w:r w:rsidRPr="00B1156C">
        <w:rPr>
          <w:color w:val="000000" w:themeColor="text1"/>
        </w:rPr>
        <w:t>Licensee</w:t>
      </w:r>
      <w:r w:rsidR="00616B0B" w:rsidRPr="00B1156C">
        <w:rPr>
          <w:color w:val="000000" w:themeColor="text1"/>
        </w:rPr>
        <w:t xml:space="preserve"> shall use the Premises for the purpose of</w:t>
      </w:r>
      <w:r w:rsidR="009D33EA" w:rsidRPr="00B1156C">
        <w:rPr>
          <w:color w:val="000000" w:themeColor="text1"/>
        </w:rPr>
        <w:t xml:space="preserve"> </w:t>
      </w:r>
      <w:r w:rsidR="00571C5A" w:rsidRPr="00B1156C">
        <w:rPr>
          <w:i/>
          <w:iCs/>
          <w:color w:val="000000" w:themeColor="text1"/>
        </w:rPr>
        <w:t>[insert technology/product development summary text]</w:t>
      </w:r>
      <w:r w:rsidR="009475EF" w:rsidRPr="00B1156C">
        <w:rPr>
          <w:color w:val="000000" w:themeColor="text1"/>
        </w:rPr>
        <w:t>,</w:t>
      </w:r>
      <w:r w:rsidR="00653D2A" w:rsidRPr="00B1156C">
        <w:rPr>
          <w:color w:val="000000" w:themeColor="text1"/>
        </w:rPr>
        <w:t xml:space="preserve"> as more particularly described in</w:t>
      </w:r>
      <w:r w:rsidR="0042007A" w:rsidRPr="00B1156C">
        <w:rPr>
          <w:color w:val="000000" w:themeColor="text1"/>
        </w:rPr>
        <w:t xml:space="preserve"> the Incubation Plan attached as</w:t>
      </w:r>
      <w:r w:rsidR="00653D2A" w:rsidRPr="00B1156C">
        <w:rPr>
          <w:color w:val="000000" w:themeColor="text1"/>
        </w:rPr>
        <w:t xml:space="preserve"> </w:t>
      </w:r>
      <w:r w:rsidR="00683693" w:rsidRPr="00B1156C">
        <w:rPr>
          <w:color w:val="000000" w:themeColor="text1"/>
        </w:rPr>
        <w:t xml:space="preserve">Appendix </w:t>
      </w:r>
      <w:r w:rsidR="00261F23" w:rsidRPr="00B1156C">
        <w:rPr>
          <w:color w:val="000000" w:themeColor="text1"/>
        </w:rPr>
        <w:t>4</w:t>
      </w:r>
      <w:r w:rsidR="00683693" w:rsidRPr="00B1156C">
        <w:rPr>
          <w:color w:val="000000" w:themeColor="text1"/>
        </w:rPr>
        <w:t xml:space="preserve"> (“Permitted Use”), and for no other purpose.</w:t>
      </w:r>
      <w:r w:rsidR="004677C5" w:rsidRPr="00B1156C">
        <w:rPr>
          <w:color w:val="000000" w:themeColor="text1"/>
        </w:rPr>
        <w:t xml:space="preserve">  This License and Licensee’s use of the Premises is expressly </w:t>
      </w:r>
      <w:proofErr w:type="gramStart"/>
      <w:r w:rsidR="004677C5" w:rsidRPr="00B1156C">
        <w:rPr>
          <w:color w:val="000000" w:themeColor="text1"/>
        </w:rPr>
        <w:t>conditioned on Licensee at all times</w:t>
      </w:r>
      <w:proofErr w:type="gramEnd"/>
      <w:r w:rsidR="004677C5" w:rsidRPr="00B1156C">
        <w:rPr>
          <w:color w:val="000000" w:themeColor="text1"/>
        </w:rPr>
        <w:t xml:space="preserve"> remaining in good standing in the </w:t>
      </w:r>
      <w:r w:rsidR="0012396F" w:rsidRPr="00B1156C">
        <w:rPr>
          <w:color w:val="000000" w:themeColor="text1"/>
        </w:rPr>
        <w:t>CLSV</w:t>
      </w:r>
      <w:r w:rsidR="004677C5" w:rsidRPr="00B1156C">
        <w:rPr>
          <w:color w:val="000000" w:themeColor="text1"/>
        </w:rPr>
        <w:t xml:space="preserve"> incubation program, as determined by the </w:t>
      </w:r>
      <w:r w:rsidR="0012396F" w:rsidRPr="00B1156C">
        <w:rPr>
          <w:color w:val="000000" w:themeColor="text1"/>
        </w:rPr>
        <w:t>CLSV</w:t>
      </w:r>
      <w:r w:rsidR="004677C5" w:rsidRPr="00B1156C">
        <w:rPr>
          <w:color w:val="000000" w:themeColor="text1"/>
        </w:rPr>
        <w:t xml:space="preserve"> Advisory Council in its sole discretion.</w:t>
      </w:r>
      <w:r w:rsidR="001F4618" w:rsidRPr="00B1156C">
        <w:rPr>
          <w:color w:val="000000" w:themeColor="text1"/>
        </w:rPr>
        <w:t xml:space="preserve"> Licensee’s use of the Premises is further conditioned on Licensee’s ongoing compliance with its Incubation Program Participation Agreement, attached as Appendix 8.</w:t>
      </w:r>
    </w:p>
    <w:p w14:paraId="2132DF1D" w14:textId="0C4E1A24" w:rsidR="00616B0B" w:rsidRPr="00B1156C" w:rsidRDefault="00616B0B" w:rsidP="00301F79">
      <w:pPr>
        <w:ind w:left="720"/>
        <w:jc w:val="both"/>
        <w:rPr>
          <w:color w:val="000000" w:themeColor="text1"/>
        </w:rPr>
      </w:pPr>
    </w:p>
    <w:p w14:paraId="37A62484" w14:textId="77777777" w:rsidR="0067618C" w:rsidRPr="00B1156C" w:rsidRDefault="009B0239"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3.0</w:t>
      </w:r>
      <w:r w:rsidRPr="00B1156C">
        <w:rPr>
          <w:rFonts w:ascii="Times New Roman" w:hAnsi="Times New Roman" w:cs="Times New Roman"/>
          <w:color w:val="000000" w:themeColor="text1"/>
          <w:sz w:val="24"/>
          <w:szCs w:val="24"/>
        </w:rPr>
        <w:tab/>
      </w:r>
      <w:r w:rsidR="0067618C" w:rsidRPr="00B1156C">
        <w:rPr>
          <w:rFonts w:ascii="Times New Roman" w:hAnsi="Times New Roman" w:cs="Times New Roman"/>
          <w:color w:val="000000" w:themeColor="text1"/>
          <w:sz w:val="24"/>
          <w:szCs w:val="24"/>
          <w:u w:val="single"/>
        </w:rPr>
        <w:t>Term</w:t>
      </w:r>
      <w:r w:rsidR="0067618C" w:rsidRPr="00B1156C">
        <w:rPr>
          <w:rFonts w:ascii="Times New Roman" w:hAnsi="Times New Roman" w:cs="Times New Roman"/>
          <w:color w:val="000000" w:themeColor="text1"/>
          <w:sz w:val="24"/>
          <w:szCs w:val="24"/>
        </w:rPr>
        <w:t>.</w:t>
      </w:r>
    </w:p>
    <w:p w14:paraId="7BD3B2A4" w14:textId="33D9F652" w:rsidR="0067618C" w:rsidRPr="00B1156C" w:rsidRDefault="00683693" w:rsidP="0064785F">
      <w:pPr>
        <w:ind w:left="720"/>
        <w:jc w:val="both"/>
        <w:rPr>
          <w:color w:val="000000" w:themeColor="text1"/>
        </w:rPr>
      </w:pPr>
      <w:r w:rsidRPr="00B1156C">
        <w:rPr>
          <w:color w:val="000000" w:themeColor="text1"/>
        </w:rPr>
        <w:t>The term of this License shall commence</w:t>
      </w:r>
      <w:r w:rsidR="0067618C" w:rsidRPr="00B1156C">
        <w:rPr>
          <w:color w:val="000000" w:themeColor="text1"/>
        </w:rPr>
        <w:t xml:space="preserve"> on </w:t>
      </w:r>
      <w:r w:rsidR="00B5282D" w:rsidRPr="00B1156C">
        <w:rPr>
          <w:color w:val="000000" w:themeColor="text1"/>
        </w:rPr>
        <w:t>MONTH1 DATE1</w:t>
      </w:r>
      <w:r w:rsidR="009475EF" w:rsidRPr="00B1156C">
        <w:rPr>
          <w:color w:val="000000" w:themeColor="text1"/>
        </w:rPr>
        <w:t xml:space="preserve">, </w:t>
      </w:r>
      <w:r w:rsidR="00B5282D" w:rsidRPr="00B1156C">
        <w:rPr>
          <w:color w:val="000000" w:themeColor="text1"/>
        </w:rPr>
        <w:t>YEAR1</w:t>
      </w:r>
      <w:r w:rsidR="009475EF" w:rsidRPr="00B1156C">
        <w:rPr>
          <w:color w:val="000000" w:themeColor="text1"/>
        </w:rPr>
        <w:t xml:space="preserve"> </w:t>
      </w:r>
      <w:r w:rsidRPr="00B1156C">
        <w:rPr>
          <w:color w:val="000000" w:themeColor="text1"/>
        </w:rPr>
        <w:t>and shall expire on</w:t>
      </w:r>
      <w:r w:rsidR="009D33EA" w:rsidRPr="00B1156C">
        <w:rPr>
          <w:color w:val="000000" w:themeColor="text1"/>
        </w:rPr>
        <w:t xml:space="preserve"> </w:t>
      </w:r>
      <w:r w:rsidR="00B5282D" w:rsidRPr="00B1156C">
        <w:rPr>
          <w:color w:val="000000" w:themeColor="text1"/>
        </w:rPr>
        <w:t>MONTH2 DATE2, YEAR2</w:t>
      </w:r>
      <w:r w:rsidRPr="00B1156C">
        <w:rPr>
          <w:color w:val="000000" w:themeColor="text1"/>
        </w:rPr>
        <w:t>,</w:t>
      </w:r>
      <w:r w:rsidR="0067618C" w:rsidRPr="00B1156C">
        <w:rPr>
          <w:color w:val="000000" w:themeColor="text1"/>
        </w:rPr>
        <w:t xml:space="preserve"> </w:t>
      </w:r>
      <w:r w:rsidRPr="00B1156C">
        <w:rPr>
          <w:color w:val="000000" w:themeColor="text1"/>
        </w:rPr>
        <w:t xml:space="preserve">unless sooner terminated as provided herein. </w:t>
      </w:r>
      <w:r w:rsidR="009D14EB" w:rsidRPr="00B1156C">
        <w:rPr>
          <w:color w:val="000000" w:themeColor="text1"/>
        </w:rPr>
        <w:t xml:space="preserve">This License may be extended upon the mutual consent of the parties, subject in each instance to </w:t>
      </w:r>
      <w:r w:rsidR="00AB1580" w:rsidRPr="00B1156C">
        <w:rPr>
          <w:color w:val="000000" w:themeColor="text1"/>
        </w:rPr>
        <w:t xml:space="preserve">CLSV </w:t>
      </w:r>
      <w:r w:rsidR="009D14EB" w:rsidRPr="00B1156C">
        <w:rPr>
          <w:color w:val="000000" w:themeColor="text1"/>
        </w:rPr>
        <w:t xml:space="preserve">Advisory Council approval.   </w:t>
      </w:r>
      <w:r w:rsidRPr="00B1156C">
        <w:rPr>
          <w:color w:val="000000" w:themeColor="text1"/>
        </w:rPr>
        <w:t xml:space="preserve"> </w:t>
      </w:r>
    </w:p>
    <w:p w14:paraId="037943DB" w14:textId="77777777" w:rsidR="0067618C" w:rsidRPr="00B1156C" w:rsidRDefault="009B0239"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lastRenderedPageBreak/>
        <w:t>4.0</w:t>
      </w:r>
      <w:r w:rsidRPr="00B1156C">
        <w:rPr>
          <w:rFonts w:ascii="Times New Roman" w:hAnsi="Times New Roman" w:cs="Times New Roman"/>
          <w:color w:val="000000" w:themeColor="text1"/>
          <w:sz w:val="24"/>
          <w:szCs w:val="24"/>
        </w:rPr>
        <w:tab/>
      </w:r>
      <w:r w:rsidR="00683693" w:rsidRPr="00B1156C">
        <w:rPr>
          <w:rFonts w:ascii="Times New Roman" w:hAnsi="Times New Roman" w:cs="Times New Roman"/>
          <w:color w:val="000000" w:themeColor="text1"/>
          <w:sz w:val="24"/>
          <w:szCs w:val="24"/>
          <w:u w:val="single"/>
        </w:rPr>
        <w:t>License Fee</w:t>
      </w:r>
      <w:r w:rsidR="0067618C" w:rsidRPr="00B1156C">
        <w:rPr>
          <w:rFonts w:ascii="Times New Roman" w:hAnsi="Times New Roman" w:cs="Times New Roman"/>
          <w:color w:val="000000" w:themeColor="text1"/>
          <w:sz w:val="24"/>
          <w:szCs w:val="24"/>
        </w:rPr>
        <w:t>.</w:t>
      </w:r>
    </w:p>
    <w:p w14:paraId="5E2CC8DA" w14:textId="784643B0" w:rsidR="00C513C1" w:rsidRPr="00B1156C" w:rsidRDefault="00A408EC" w:rsidP="0064785F">
      <w:pPr>
        <w:ind w:left="720"/>
        <w:jc w:val="both"/>
        <w:rPr>
          <w:color w:val="000000" w:themeColor="text1"/>
        </w:rPr>
      </w:pPr>
      <w:r w:rsidRPr="00B1156C">
        <w:rPr>
          <w:color w:val="000000" w:themeColor="text1"/>
        </w:rPr>
        <w:t>Licensee</w:t>
      </w:r>
      <w:r w:rsidR="0067618C" w:rsidRPr="00B1156C">
        <w:rPr>
          <w:color w:val="000000" w:themeColor="text1"/>
        </w:rPr>
        <w:t xml:space="preserve"> shall pay the </w:t>
      </w:r>
      <w:r w:rsidRPr="00B1156C">
        <w:rPr>
          <w:color w:val="000000" w:themeColor="text1"/>
        </w:rPr>
        <w:t>University</w:t>
      </w:r>
      <w:r w:rsidR="0067618C" w:rsidRPr="00B1156C">
        <w:rPr>
          <w:color w:val="000000" w:themeColor="text1"/>
        </w:rPr>
        <w:t xml:space="preserve"> a </w:t>
      </w:r>
      <w:r w:rsidR="00683693" w:rsidRPr="00B1156C">
        <w:rPr>
          <w:color w:val="000000" w:themeColor="text1"/>
        </w:rPr>
        <w:t xml:space="preserve">license </w:t>
      </w:r>
      <w:r w:rsidR="0067618C" w:rsidRPr="00B1156C">
        <w:rPr>
          <w:color w:val="000000" w:themeColor="text1"/>
        </w:rPr>
        <w:t xml:space="preserve">fee </w:t>
      </w:r>
      <w:proofErr w:type="gramStart"/>
      <w:r w:rsidR="0067618C" w:rsidRPr="00B1156C">
        <w:rPr>
          <w:color w:val="000000" w:themeColor="text1"/>
        </w:rPr>
        <w:t xml:space="preserve">of </w:t>
      </w:r>
      <w:r w:rsidR="00D34C49" w:rsidRPr="00B1156C">
        <w:rPr>
          <w:color w:val="000000" w:themeColor="text1"/>
        </w:rPr>
        <w:t xml:space="preserve"> _</w:t>
      </w:r>
      <w:proofErr w:type="gramEnd"/>
      <w:r w:rsidR="00D34C49" w:rsidRPr="00B1156C">
        <w:rPr>
          <w:color w:val="000000" w:themeColor="text1"/>
        </w:rPr>
        <w:t>_____________</w:t>
      </w:r>
      <w:r w:rsidR="009D33EA" w:rsidRPr="00B1156C">
        <w:rPr>
          <w:color w:val="000000" w:themeColor="text1"/>
        </w:rPr>
        <w:t xml:space="preserve">DOLLARS </w:t>
      </w:r>
      <w:r w:rsidR="00D34C49" w:rsidRPr="00B1156C">
        <w:rPr>
          <w:color w:val="000000" w:themeColor="text1"/>
        </w:rPr>
        <w:t xml:space="preserve">($###.00) </w:t>
      </w:r>
      <w:r w:rsidR="009D33EA" w:rsidRPr="00B1156C">
        <w:rPr>
          <w:color w:val="000000" w:themeColor="text1"/>
        </w:rPr>
        <w:t xml:space="preserve"> </w:t>
      </w:r>
      <w:r w:rsidR="006E6C8F" w:rsidRPr="00B1156C">
        <w:rPr>
          <w:color w:val="000000" w:themeColor="text1"/>
        </w:rPr>
        <w:t>month</w:t>
      </w:r>
      <w:r w:rsidR="00AD21DF" w:rsidRPr="00B1156C">
        <w:rPr>
          <w:color w:val="000000" w:themeColor="text1"/>
        </w:rPr>
        <w:t>, commencing on</w:t>
      </w:r>
      <w:r w:rsidR="009D33EA" w:rsidRPr="00B1156C">
        <w:rPr>
          <w:color w:val="000000" w:themeColor="text1"/>
        </w:rPr>
        <w:t xml:space="preserve"> </w:t>
      </w:r>
      <w:r w:rsidR="00D34C49" w:rsidRPr="00B1156C">
        <w:rPr>
          <w:color w:val="000000" w:themeColor="text1"/>
        </w:rPr>
        <w:t>_______________</w:t>
      </w:r>
      <w:r w:rsidR="009475EF" w:rsidRPr="00B1156C">
        <w:rPr>
          <w:color w:val="000000" w:themeColor="text1"/>
        </w:rPr>
        <w:t xml:space="preserve"> , 20</w:t>
      </w:r>
      <w:r w:rsidR="0001380F" w:rsidRPr="00B1156C">
        <w:rPr>
          <w:color w:val="000000" w:themeColor="text1"/>
        </w:rPr>
        <w:t>__</w:t>
      </w:r>
      <w:r w:rsidR="00362083" w:rsidRPr="00B1156C">
        <w:rPr>
          <w:color w:val="000000" w:themeColor="text1"/>
        </w:rPr>
        <w:t>.</w:t>
      </w:r>
      <w:r w:rsidR="00683693" w:rsidRPr="00B1156C">
        <w:rPr>
          <w:color w:val="000000" w:themeColor="text1"/>
        </w:rPr>
        <w:t xml:space="preserve"> The </w:t>
      </w:r>
      <w:r w:rsidR="00571C5A" w:rsidRPr="00B1156C">
        <w:rPr>
          <w:color w:val="000000" w:themeColor="text1"/>
        </w:rPr>
        <w:t>L</w:t>
      </w:r>
      <w:r w:rsidR="00683693" w:rsidRPr="00B1156C">
        <w:rPr>
          <w:color w:val="000000" w:themeColor="text1"/>
        </w:rPr>
        <w:t xml:space="preserve">icense </w:t>
      </w:r>
      <w:r w:rsidR="00571C5A" w:rsidRPr="00B1156C">
        <w:rPr>
          <w:color w:val="000000" w:themeColor="text1"/>
        </w:rPr>
        <w:t>F</w:t>
      </w:r>
      <w:r w:rsidR="00683693" w:rsidRPr="00B1156C">
        <w:rPr>
          <w:color w:val="000000" w:themeColor="text1"/>
        </w:rPr>
        <w:t xml:space="preserve">ee </w:t>
      </w:r>
      <w:r w:rsidR="008D0548" w:rsidRPr="00B1156C">
        <w:rPr>
          <w:color w:val="000000" w:themeColor="text1"/>
        </w:rPr>
        <w:t>shall be</w:t>
      </w:r>
      <w:r w:rsidR="004F4005" w:rsidRPr="00B1156C">
        <w:rPr>
          <w:color w:val="000000" w:themeColor="text1"/>
        </w:rPr>
        <w:t xml:space="preserve"> </w:t>
      </w:r>
      <w:r w:rsidR="009D33EA" w:rsidRPr="00B1156C">
        <w:rPr>
          <w:color w:val="000000" w:themeColor="text1"/>
        </w:rPr>
        <w:t xml:space="preserve">subsequently </w:t>
      </w:r>
      <w:r w:rsidR="00AC3ADD" w:rsidRPr="00B1156C">
        <w:rPr>
          <w:color w:val="000000" w:themeColor="text1"/>
        </w:rPr>
        <w:t>payable in advance on the first day of eac</w:t>
      </w:r>
      <w:r w:rsidR="002E3B47" w:rsidRPr="00B1156C">
        <w:rPr>
          <w:color w:val="000000" w:themeColor="text1"/>
        </w:rPr>
        <w:t>h month</w:t>
      </w:r>
      <w:r w:rsidR="00AC3ADD" w:rsidRPr="00B1156C">
        <w:rPr>
          <w:color w:val="000000" w:themeColor="text1"/>
        </w:rPr>
        <w:t xml:space="preserve">. </w:t>
      </w:r>
      <w:bookmarkStart w:id="1" w:name="_DocXamine_Paragraphs36_13"/>
      <w:r w:rsidR="00360399" w:rsidRPr="00B1156C">
        <w:rPr>
          <w:color w:val="000000" w:themeColor="text1"/>
        </w:rPr>
        <w:t xml:space="preserve"> </w:t>
      </w:r>
      <w:r w:rsidR="003F6B3A" w:rsidRPr="00B1156C">
        <w:rPr>
          <w:color w:val="000000" w:themeColor="text1"/>
        </w:rPr>
        <w:t xml:space="preserve">Any </w:t>
      </w:r>
      <w:r w:rsidR="00571C5A" w:rsidRPr="00B1156C">
        <w:rPr>
          <w:color w:val="000000" w:themeColor="text1"/>
        </w:rPr>
        <w:t>L</w:t>
      </w:r>
      <w:r w:rsidR="00683693" w:rsidRPr="00B1156C">
        <w:rPr>
          <w:color w:val="000000" w:themeColor="text1"/>
        </w:rPr>
        <w:t xml:space="preserve">icense </w:t>
      </w:r>
      <w:r w:rsidR="00571C5A" w:rsidRPr="00B1156C">
        <w:rPr>
          <w:color w:val="000000" w:themeColor="text1"/>
        </w:rPr>
        <w:t>F</w:t>
      </w:r>
      <w:r w:rsidR="00683693" w:rsidRPr="00B1156C">
        <w:rPr>
          <w:color w:val="000000" w:themeColor="text1"/>
        </w:rPr>
        <w:t xml:space="preserve">ee </w:t>
      </w:r>
      <w:r w:rsidR="002545E8" w:rsidRPr="00B1156C">
        <w:rPr>
          <w:color w:val="000000" w:themeColor="text1"/>
        </w:rPr>
        <w:t xml:space="preserve">payment </w:t>
      </w:r>
      <w:r w:rsidRPr="00B1156C">
        <w:rPr>
          <w:color w:val="000000" w:themeColor="text1"/>
        </w:rPr>
        <w:t xml:space="preserve">that </w:t>
      </w:r>
      <w:r w:rsidR="003F6B3A" w:rsidRPr="00B1156C">
        <w:rPr>
          <w:color w:val="000000" w:themeColor="text1"/>
        </w:rPr>
        <w:t xml:space="preserve">is not received by </w:t>
      </w:r>
      <w:r w:rsidRPr="00B1156C">
        <w:rPr>
          <w:color w:val="000000" w:themeColor="text1"/>
        </w:rPr>
        <w:t>University</w:t>
      </w:r>
      <w:r w:rsidR="003F6B3A" w:rsidRPr="00B1156C">
        <w:rPr>
          <w:color w:val="000000" w:themeColor="text1"/>
        </w:rPr>
        <w:t xml:space="preserve"> within five (5) days </w:t>
      </w:r>
      <w:r w:rsidRPr="00B1156C">
        <w:rPr>
          <w:color w:val="000000" w:themeColor="text1"/>
        </w:rPr>
        <w:t>of the due date</w:t>
      </w:r>
      <w:r w:rsidR="003F6B3A" w:rsidRPr="00B1156C">
        <w:rPr>
          <w:color w:val="000000" w:themeColor="text1"/>
        </w:rPr>
        <w:t xml:space="preserve"> shall be accompanied by a “late charge” equal to five percent (5%) of such payment.  </w:t>
      </w:r>
      <w:r w:rsidR="00672BC2" w:rsidRPr="00B1156C">
        <w:rPr>
          <w:color w:val="000000" w:themeColor="text1"/>
        </w:rPr>
        <w:t xml:space="preserve">The License </w:t>
      </w:r>
      <w:r w:rsidR="00DA76DE" w:rsidRPr="00B1156C">
        <w:rPr>
          <w:color w:val="000000" w:themeColor="text1"/>
        </w:rPr>
        <w:t>F</w:t>
      </w:r>
      <w:r w:rsidR="00672BC2" w:rsidRPr="00B1156C">
        <w:rPr>
          <w:color w:val="000000" w:themeColor="text1"/>
        </w:rPr>
        <w:t>ee shall be prorated as necessary to account for partial month occupancies.</w:t>
      </w:r>
      <w:r w:rsidR="00571C5A" w:rsidRPr="00B1156C">
        <w:rPr>
          <w:color w:val="000000" w:themeColor="text1"/>
        </w:rPr>
        <w:t xml:space="preserve"> </w:t>
      </w:r>
      <w:r w:rsidR="0068772D" w:rsidRPr="00B1156C">
        <w:rPr>
          <w:color w:val="000000" w:themeColor="text1"/>
        </w:rPr>
        <w:t>In th</w:t>
      </w:r>
      <w:r w:rsidR="00E436B5" w:rsidRPr="00B1156C">
        <w:rPr>
          <w:color w:val="000000" w:themeColor="text1"/>
        </w:rPr>
        <w:t>e</w:t>
      </w:r>
      <w:r w:rsidR="0068772D" w:rsidRPr="00B1156C">
        <w:rPr>
          <w:color w:val="000000" w:themeColor="text1"/>
        </w:rPr>
        <w:t xml:space="preserve"> event this License is extended, t</w:t>
      </w:r>
      <w:r w:rsidR="000D2D92" w:rsidRPr="00B1156C">
        <w:rPr>
          <w:color w:val="000000" w:themeColor="text1"/>
        </w:rPr>
        <w:t>he License Fee for any such renewal term shall be One Hundred Ten Percent (110%) of the Licensee Fee for the prior year.</w:t>
      </w:r>
    </w:p>
    <w:p w14:paraId="7722380C" w14:textId="77777777" w:rsidR="003F6B3A" w:rsidRPr="00B1156C" w:rsidRDefault="00F56AEA"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2" w:name="_DocXamine_Paragraphs38_13"/>
      <w:bookmarkEnd w:id="1"/>
      <w:r w:rsidRPr="00B1156C">
        <w:rPr>
          <w:rFonts w:ascii="Times New Roman" w:hAnsi="Times New Roman" w:cs="Times New Roman"/>
          <w:color w:val="000000" w:themeColor="text1"/>
          <w:sz w:val="24"/>
          <w:szCs w:val="24"/>
        </w:rPr>
        <w:t>5.0</w:t>
      </w:r>
      <w:r w:rsidRPr="00B1156C">
        <w:rPr>
          <w:rFonts w:ascii="Times New Roman" w:hAnsi="Times New Roman" w:cs="Times New Roman"/>
          <w:color w:val="000000" w:themeColor="text1"/>
          <w:sz w:val="24"/>
          <w:szCs w:val="24"/>
        </w:rPr>
        <w:tab/>
      </w:r>
      <w:r w:rsidR="003F6B3A" w:rsidRPr="00B1156C">
        <w:rPr>
          <w:rFonts w:ascii="Times New Roman" w:hAnsi="Times New Roman" w:cs="Times New Roman"/>
          <w:color w:val="000000" w:themeColor="text1"/>
          <w:sz w:val="24"/>
          <w:szCs w:val="24"/>
          <w:u w:val="single"/>
        </w:rPr>
        <w:t>Security Deposit</w:t>
      </w:r>
      <w:r w:rsidR="003F6B3A" w:rsidRPr="00B1156C">
        <w:rPr>
          <w:rFonts w:ascii="Times New Roman" w:hAnsi="Times New Roman" w:cs="Times New Roman"/>
          <w:color w:val="000000" w:themeColor="text1"/>
          <w:sz w:val="24"/>
          <w:szCs w:val="24"/>
        </w:rPr>
        <w:t>.</w:t>
      </w:r>
    </w:p>
    <w:p w14:paraId="76CD10ED" w14:textId="3A9FAE99" w:rsidR="003F6B3A" w:rsidRPr="00B1156C" w:rsidRDefault="003F6B3A" w:rsidP="00F56AEA">
      <w:pPr>
        <w:ind w:left="720"/>
        <w:jc w:val="both"/>
        <w:rPr>
          <w:color w:val="000000" w:themeColor="text1"/>
        </w:rPr>
      </w:pPr>
      <w:bookmarkStart w:id="3" w:name="_DocXamine_Paragraphs39_13"/>
      <w:bookmarkEnd w:id="2"/>
      <w:r w:rsidRPr="00B1156C">
        <w:rPr>
          <w:color w:val="000000" w:themeColor="text1"/>
        </w:rPr>
        <w:t xml:space="preserve">Upon signing this </w:t>
      </w:r>
      <w:r w:rsidR="002D6BB2" w:rsidRPr="00B1156C">
        <w:rPr>
          <w:color w:val="000000" w:themeColor="text1"/>
        </w:rPr>
        <w:t>License</w:t>
      </w:r>
      <w:r w:rsidRPr="00B1156C">
        <w:rPr>
          <w:color w:val="000000" w:themeColor="text1"/>
        </w:rPr>
        <w:t xml:space="preserve">, </w:t>
      </w:r>
      <w:r w:rsidR="00A408EC" w:rsidRPr="00B1156C">
        <w:rPr>
          <w:color w:val="000000" w:themeColor="text1"/>
        </w:rPr>
        <w:t>Licensee</w:t>
      </w:r>
      <w:r w:rsidRPr="00B1156C">
        <w:rPr>
          <w:color w:val="000000" w:themeColor="text1"/>
        </w:rPr>
        <w:t xml:space="preserve"> shall deposit with </w:t>
      </w:r>
      <w:proofErr w:type="gramStart"/>
      <w:r w:rsidR="00A408EC" w:rsidRPr="00B1156C">
        <w:rPr>
          <w:color w:val="000000" w:themeColor="text1"/>
        </w:rPr>
        <w:t>University</w:t>
      </w:r>
      <w:proofErr w:type="gramEnd"/>
      <w:r w:rsidRPr="00B1156C">
        <w:rPr>
          <w:color w:val="000000" w:themeColor="text1"/>
        </w:rPr>
        <w:t xml:space="preserve"> the sum </w:t>
      </w:r>
      <w:r w:rsidR="000D2D92" w:rsidRPr="00B1156C">
        <w:rPr>
          <w:color w:val="000000" w:themeColor="text1"/>
        </w:rPr>
        <w:t xml:space="preserve">of _____Hundred and 00/100 dollars ($_00.00) </w:t>
      </w:r>
      <w:r w:rsidR="005B13D8" w:rsidRPr="00B1156C">
        <w:rPr>
          <w:color w:val="000000" w:themeColor="text1"/>
        </w:rPr>
        <w:t xml:space="preserve">month </w:t>
      </w:r>
      <w:r w:rsidRPr="00B1156C">
        <w:rPr>
          <w:color w:val="000000" w:themeColor="text1"/>
        </w:rPr>
        <w:t xml:space="preserve">as security for the full and faithful performance of every provision of this </w:t>
      </w:r>
      <w:r w:rsidR="002D6BB2" w:rsidRPr="00B1156C">
        <w:rPr>
          <w:color w:val="000000" w:themeColor="text1"/>
        </w:rPr>
        <w:t>License</w:t>
      </w:r>
      <w:r w:rsidR="00AD21DF" w:rsidRPr="00B1156C">
        <w:rPr>
          <w:color w:val="000000" w:themeColor="text1"/>
        </w:rPr>
        <w:t xml:space="preserve"> </w:t>
      </w:r>
      <w:r w:rsidRPr="00B1156C">
        <w:rPr>
          <w:color w:val="000000" w:themeColor="text1"/>
        </w:rPr>
        <w:t xml:space="preserve">to be performed by </w:t>
      </w:r>
      <w:r w:rsidR="00A408EC" w:rsidRPr="00B1156C">
        <w:rPr>
          <w:color w:val="000000" w:themeColor="text1"/>
        </w:rPr>
        <w:t>Licensee</w:t>
      </w:r>
      <w:r w:rsidRPr="00B1156C">
        <w:rPr>
          <w:color w:val="000000" w:themeColor="text1"/>
        </w:rPr>
        <w:t xml:space="preserve"> (the “Security Deposit”).  </w:t>
      </w:r>
      <w:r w:rsidR="00A408EC" w:rsidRPr="00B1156C">
        <w:rPr>
          <w:color w:val="000000" w:themeColor="text1"/>
        </w:rPr>
        <w:t>University</w:t>
      </w:r>
      <w:r w:rsidRPr="00B1156C">
        <w:rPr>
          <w:color w:val="000000" w:themeColor="text1"/>
        </w:rPr>
        <w:t xml:space="preserve"> will be entitled to use the Security Deposit for repair or replacement of damaged or destroyed equipment</w:t>
      </w:r>
      <w:r w:rsidR="005846C4" w:rsidRPr="00B1156C">
        <w:rPr>
          <w:color w:val="000000" w:themeColor="text1"/>
        </w:rPr>
        <w:t>,</w:t>
      </w:r>
      <w:r w:rsidRPr="00B1156C">
        <w:rPr>
          <w:color w:val="000000" w:themeColor="text1"/>
        </w:rPr>
        <w:t xml:space="preserve"> or </w:t>
      </w:r>
      <w:r w:rsidR="00AD21DF" w:rsidRPr="00B1156C">
        <w:rPr>
          <w:color w:val="000000" w:themeColor="text1"/>
        </w:rPr>
        <w:t>to repair damage to the P</w:t>
      </w:r>
      <w:r w:rsidRPr="00B1156C">
        <w:rPr>
          <w:color w:val="000000" w:themeColor="text1"/>
        </w:rPr>
        <w:t xml:space="preserve">remises resulting from any action or negligence on the part of </w:t>
      </w:r>
      <w:r w:rsidR="00A408EC" w:rsidRPr="00B1156C">
        <w:rPr>
          <w:color w:val="000000" w:themeColor="text1"/>
        </w:rPr>
        <w:t>Licensee</w:t>
      </w:r>
      <w:r w:rsidRPr="00B1156C">
        <w:rPr>
          <w:color w:val="000000" w:themeColor="text1"/>
        </w:rPr>
        <w:t xml:space="preserve"> or its employees, servants, agents, representatives or visitors</w:t>
      </w:r>
      <w:r w:rsidR="00D06609" w:rsidRPr="00B1156C">
        <w:rPr>
          <w:color w:val="000000" w:themeColor="text1"/>
        </w:rPr>
        <w:t xml:space="preserve">.  </w:t>
      </w:r>
      <w:r w:rsidR="00A408EC" w:rsidRPr="00B1156C">
        <w:rPr>
          <w:color w:val="000000" w:themeColor="text1"/>
        </w:rPr>
        <w:t>University</w:t>
      </w:r>
      <w:r w:rsidR="00D06609" w:rsidRPr="00B1156C">
        <w:rPr>
          <w:color w:val="000000" w:themeColor="text1"/>
        </w:rPr>
        <w:t xml:space="preserve"> may also apply the Security Deposit to </w:t>
      </w:r>
      <w:r w:rsidR="0095206D" w:rsidRPr="00B1156C">
        <w:rPr>
          <w:color w:val="000000" w:themeColor="text1"/>
        </w:rPr>
        <w:t xml:space="preserve">any </w:t>
      </w:r>
      <w:r w:rsidR="00D06609" w:rsidRPr="00B1156C">
        <w:rPr>
          <w:color w:val="000000" w:themeColor="text1"/>
        </w:rPr>
        <w:t xml:space="preserve">fees owed by </w:t>
      </w:r>
      <w:r w:rsidR="00A408EC" w:rsidRPr="00B1156C">
        <w:rPr>
          <w:color w:val="000000" w:themeColor="text1"/>
        </w:rPr>
        <w:t>Licensee</w:t>
      </w:r>
      <w:r w:rsidR="0095206D" w:rsidRPr="00B1156C">
        <w:rPr>
          <w:color w:val="000000" w:themeColor="text1"/>
        </w:rPr>
        <w:t xml:space="preserve"> or to compensate </w:t>
      </w:r>
      <w:r w:rsidR="00A408EC" w:rsidRPr="00B1156C">
        <w:rPr>
          <w:color w:val="000000" w:themeColor="text1"/>
        </w:rPr>
        <w:t>University</w:t>
      </w:r>
      <w:r w:rsidR="0095206D" w:rsidRPr="00B1156C">
        <w:rPr>
          <w:color w:val="000000" w:themeColor="text1"/>
        </w:rPr>
        <w:t xml:space="preserve"> for any other damages or liabilities it incurs </w:t>
      </w:r>
      <w:proofErr w:type="gramStart"/>
      <w:r w:rsidR="0095206D" w:rsidRPr="00B1156C">
        <w:rPr>
          <w:color w:val="000000" w:themeColor="text1"/>
        </w:rPr>
        <w:t>as a result of</w:t>
      </w:r>
      <w:proofErr w:type="gramEnd"/>
      <w:r w:rsidR="0095206D" w:rsidRPr="00B1156C">
        <w:rPr>
          <w:color w:val="000000" w:themeColor="text1"/>
        </w:rPr>
        <w:t xml:space="preserve"> </w:t>
      </w:r>
      <w:r w:rsidR="00A408EC" w:rsidRPr="00B1156C">
        <w:rPr>
          <w:color w:val="000000" w:themeColor="text1"/>
        </w:rPr>
        <w:t>Licensee</w:t>
      </w:r>
      <w:r w:rsidR="0095206D" w:rsidRPr="00B1156C">
        <w:rPr>
          <w:color w:val="000000" w:themeColor="text1"/>
        </w:rPr>
        <w:t xml:space="preserve">’s failure to observe the </w:t>
      </w:r>
      <w:r w:rsidR="002D6BB2" w:rsidRPr="00B1156C">
        <w:rPr>
          <w:color w:val="000000" w:themeColor="text1"/>
        </w:rPr>
        <w:t>License</w:t>
      </w:r>
      <w:r w:rsidR="0095206D" w:rsidRPr="00B1156C">
        <w:rPr>
          <w:color w:val="000000" w:themeColor="text1"/>
        </w:rPr>
        <w:t xml:space="preserve"> terms</w:t>
      </w:r>
      <w:r w:rsidR="00D06609" w:rsidRPr="00B1156C">
        <w:rPr>
          <w:color w:val="000000" w:themeColor="text1"/>
        </w:rPr>
        <w:t xml:space="preserve">.  </w:t>
      </w:r>
      <w:r w:rsidRPr="00B1156C">
        <w:rPr>
          <w:color w:val="000000" w:themeColor="text1"/>
        </w:rPr>
        <w:t xml:space="preserve">If any portion of the Security Deposit is to be used or applied by </w:t>
      </w:r>
      <w:r w:rsidR="00A408EC" w:rsidRPr="00B1156C">
        <w:rPr>
          <w:color w:val="000000" w:themeColor="text1"/>
        </w:rPr>
        <w:t>University</w:t>
      </w:r>
      <w:r w:rsidRPr="00B1156C">
        <w:rPr>
          <w:color w:val="000000" w:themeColor="text1"/>
        </w:rPr>
        <w:t xml:space="preserve">, </w:t>
      </w:r>
      <w:r w:rsidR="00A408EC" w:rsidRPr="00B1156C">
        <w:rPr>
          <w:color w:val="000000" w:themeColor="text1"/>
        </w:rPr>
        <w:t>Licensee</w:t>
      </w:r>
      <w:r w:rsidRPr="00B1156C">
        <w:rPr>
          <w:color w:val="000000" w:themeColor="text1"/>
        </w:rPr>
        <w:t xml:space="preserve"> shall, within five (5) days after written demand therefore, deposit cash with </w:t>
      </w:r>
      <w:r w:rsidR="00A408EC" w:rsidRPr="00B1156C">
        <w:rPr>
          <w:color w:val="000000" w:themeColor="text1"/>
        </w:rPr>
        <w:t>University</w:t>
      </w:r>
      <w:r w:rsidRPr="00B1156C">
        <w:rPr>
          <w:color w:val="000000" w:themeColor="text1"/>
        </w:rPr>
        <w:t xml:space="preserve"> in an amount sufficient to restore the Security Deposit to its original amount.  </w:t>
      </w:r>
      <w:r w:rsidR="00A408EC" w:rsidRPr="00B1156C">
        <w:rPr>
          <w:color w:val="000000" w:themeColor="text1"/>
        </w:rPr>
        <w:t>University</w:t>
      </w:r>
      <w:r w:rsidRPr="00B1156C">
        <w:rPr>
          <w:color w:val="000000" w:themeColor="text1"/>
        </w:rPr>
        <w:t xml:space="preserve"> shall not be required to keep this Security Deposit separate from its general funds nor to pay interest to </w:t>
      </w:r>
      <w:r w:rsidR="00A408EC" w:rsidRPr="00B1156C">
        <w:rPr>
          <w:color w:val="000000" w:themeColor="text1"/>
        </w:rPr>
        <w:t>Licensee</w:t>
      </w:r>
      <w:r w:rsidRPr="00B1156C">
        <w:rPr>
          <w:color w:val="000000" w:themeColor="text1"/>
        </w:rPr>
        <w:t>.</w:t>
      </w:r>
      <w:r w:rsidR="00360399" w:rsidRPr="00B1156C">
        <w:rPr>
          <w:color w:val="000000" w:themeColor="text1"/>
        </w:rPr>
        <w:t xml:space="preserve">  </w:t>
      </w:r>
      <w:r w:rsidR="00523400" w:rsidRPr="00B1156C">
        <w:rPr>
          <w:color w:val="000000" w:themeColor="text1"/>
        </w:rPr>
        <w:t>The Security Deposit shall be ret</w:t>
      </w:r>
      <w:r w:rsidR="003455FC" w:rsidRPr="00B1156C">
        <w:rPr>
          <w:color w:val="000000" w:themeColor="text1"/>
        </w:rPr>
        <w:t xml:space="preserve">urned to Licensee within thirty </w:t>
      </w:r>
      <w:r w:rsidR="00523400" w:rsidRPr="00B1156C">
        <w:rPr>
          <w:color w:val="000000" w:themeColor="text1"/>
        </w:rPr>
        <w:t>(30) days of the expiration or sooner termination of this License, less any amounts owed to University.</w:t>
      </w:r>
    </w:p>
    <w:p w14:paraId="340F5BF2" w14:textId="77777777" w:rsidR="005D7C48" w:rsidRPr="00B1156C" w:rsidRDefault="000D72A4"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6.0</w:t>
      </w:r>
      <w:r w:rsidRPr="00B1156C">
        <w:rPr>
          <w:rFonts w:ascii="Times New Roman" w:hAnsi="Times New Roman" w:cs="Times New Roman"/>
          <w:color w:val="000000" w:themeColor="text1"/>
          <w:sz w:val="24"/>
          <w:szCs w:val="24"/>
        </w:rPr>
        <w:tab/>
      </w:r>
      <w:r w:rsidR="005D7C48" w:rsidRPr="00B1156C">
        <w:rPr>
          <w:rFonts w:ascii="Times New Roman" w:hAnsi="Times New Roman" w:cs="Times New Roman"/>
          <w:color w:val="000000" w:themeColor="text1"/>
          <w:sz w:val="24"/>
          <w:szCs w:val="24"/>
          <w:u w:val="single"/>
        </w:rPr>
        <w:t>Early Termination</w:t>
      </w:r>
      <w:r w:rsidR="005D7C48" w:rsidRPr="00B1156C">
        <w:rPr>
          <w:rFonts w:ascii="Times New Roman" w:hAnsi="Times New Roman" w:cs="Times New Roman"/>
          <w:color w:val="000000" w:themeColor="text1"/>
          <w:sz w:val="24"/>
          <w:szCs w:val="24"/>
        </w:rPr>
        <w:t>.</w:t>
      </w:r>
    </w:p>
    <w:p w14:paraId="4C471287" w14:textId="5545FD5E" w:rsidR="005D7C48" w:rsidRPr="00B1156C" w:rsidRDefault="005D7C48" w:rsidP="0064785F">
      <w:pPr>
        <w:ind w:left="720"/>
        <w:jc w:val="both"/>
        <w:rPr>
          <w:color w:val="000000" w:themeColor="text1"/>
        </w:rPr>
      </w:pPr>
      <w:r w:rsidRPr="00B1156C">
        <w:rPr>
          <w:color w:val="000000" w:themeColor="text1"/>
        </w:rPr>
        <w:t xml:space="preserve">Either party may terminate this license </w:t>
      </w:r>
      <w:r w:rsidR="00E14F1F" w:rsidRPr="00B1156C">
        <w:rPr>
          <w:color w:val="000000" w:themeColor="text1"/>
        </w:rPr>
        <w:t xml:space="preserve">at will </w:t>
      </w:r>
      <w:r w:rsidR="00ED6636" w:rsidRPr="00B1156C">
        <w:rPr>
          <w:color w:val="000000" w:themeColor="text1"/>
        </w:rPr>
        <w:t xml:space="preserve">upon </w:t>
      </w:r>
      <w:r w:rsidR="00AB1580" w:rsidRPr="00B1156C">
        <w:rPr>
          <w:color w:val="000000" w:themeColor="text1"/>
        </w:rPr>
        <w:t>thirty (30) days</w:t>
      </w:r>
      <w:r w:rsidRPr="00B1156C">
        <w:rPr>
          <w:color w:val="000000" w:themeColor="text1"/>
        </w:rPr>
        <w:t xml:space="preserve"> advance written notice to the other party.</w:t>
      </w:r>
      <w:r w:rsidR="00523400" w:rsidRPr="00B1156C">
        <w:rPr>
          <w:color w:val="000000" w:themeColor="text1"/>
        </w:rPr>
        <w:t xml:space="preserve">  </w:t>
      </w:r>
      <w:r w:rsidR="00AB1580" w:rsidRPr="00B1156C">
        <w:rPr>
          <w:color w:val="000000" w:themeColor="text1"/>
        </w:rPr>
        <w:t xml:space="preserve">In addition, University may terminate this license upon written notice </w:t>
      </w:r>
      <w:r w:rsidR="0068772D" w:rsidRPr="00B1156C">
        <w:rPr>
          <w:color w:val="000000" w:themeColor="text1"/>
        </w:rPr>
        <w:t>if</w:t>
      </w:r>
      <w:r w:rsidR="00AB1580" w:rsidRPr="00B1156C">
        <w:rPr>
          <w:color w:val="000000" w:themeColor="text1"/>
        </w:rPr>
        <w:t xml:space="preserve"> the Incubation Program Participation Agreement</w:t>
      </w:r>
      <w:r w:rsidR="0068772D" w:rsidRPr="00B1156C">
        <w:rPr>
          <w:color w:val="000000" w:themeColor="text1"/>
        </w:rPr>
        <w:t xml:space="preserve"> is terminated for any reason.</w:t>
      </w:r>
      <w:r w:rsidR="00AB1580" w:rsidRPr="00B1156C">
        <w:rPr>
          <w:color w:val="000000" w:themeColor="text1"/>
        </w:rPr>
        <w:t xml:space="preserve">    </w:t>
      </w:r>
      <w:r w:rsidR="00523400" w:rsidRPr="00B1156C">
        <w:rPr>
          <w:color w:val="000000" w:themeColor="text1"/>
        </w:rPr>
        <w:t xml:space="preserve">Upon </w:t>
      </w:r>
      <w:r w:rsidR="00043E7E" w:rsidRPr="00B1156C">
        <w:rPr>
          <w:color w:val="000000" w:themeColor="text1"/>
        </w:rPr>
        <w:t>any</w:t>
      </w:r>
      <w:r w:rsidR="00523400" w:rsidRPr="00B1156C">
        <w:rPr>
          <w:color w:val="000000" w:themeColor="text1"/>
        </w:rPr>
        <w:t xml:space="preserve"> early termination, the </w:t>
      </w:r>
      <w:r w:rsidR="005B13D8" w:rsidRPr="00B1156C">
        <w:rPr>
          <w:color w:val="000000" w:themeColor="text1"/>
        </w:rPr>
        <w:t>L</w:t>
      </w:r>
      <w:r w:rsidR="00523400" w:rsidRPr="00B1156C">
        <w:rPr>
          <w:color w:val="000000" w:themeColor="text1"/>
        </w:rPr>
        <w:t xml:space="preserve">icense </w:t>
      </w:r>
      <w:r w:rsidR="005B13D8" w:rsidRPr="00B1156C">
        <w:rPr>
          <w:color w:val="000000" w:themeColor="text1"/>
        </w:rPr>
        <w:t>F</w:t>
      </w:r>
      <w:r w:rsidR="00523400" w:rsidRPr="00B1156C">
        <w:rPr>
          <w:color w:val="000000" w:themeColor="text1"/>
        </w:rPr>
        <w:t xml:space="preserve">ee shall be prorated to the date of termination.  </w:t>
      </w:r>
    </w:p>
    <w:p w14:paraId="5D9EA70C" w14:textId="77777777" w:rsidR="00683693" w:rsidRPr="00B1156C" w:rsidRDefault="000D72A4"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7.0</w:t>
      </w:r>
      <w:r w:rsidRPr="00B1156C">
        <w:rPr>
          <w:rFonts w:ascii="Times New Roman" w:hAnsi="Times New Roman" w:cs="Times New Roman"/>
          <w:color w:val="000000" w:themeColor="text1"/>
          <w:sz w:val="24"/>
          <w:szCs w:val="24"/>
        </w:rPr>
        <w:tab/>
      </w:r>
      <w:r w:rsidR="00683693" w:rsidRPr="00B1156C">
        <w:rPr>
          <w:rFonts w:ascii="Times New Roman" w:hAnsi="Times New Roman" w:cs="Times New Roman"/>
          <w:color w:val="000000" w:themeColor="text1"/>
          <w:sz w:val="24"/>
          <w:szCs w:val="24"/>
          <w:u w:val="single"/>
        </w:rPr>
        <w:t>Premises Accepted As-Is</w:t>
      </w:r>
      <w:r w:rsidRPr="00B1156C">
        <w:rPr>
          <w:rFonts w:ascii="Times New Roman" w:hAnsi="Times New Roman" w:cs="Times New Roman"/>
          <w:color w:val="000000" w:themeColor="text1"/>
          <w:sz w:val="24"/>
          <w:szCs w:val="24"/>
        </w:rPr>
        <w:t>.</w:t>
      </w:r>
    </w:p>
    <w:p w14:paraId="451D8E2E" w14:textId="10586E3B" w:rsidR="00E436B5" w:rsidRPr="00B1156C" w:rsidRDefault="00A408EC" w:rsidP="00BC46FE">
      <w:pPr>
        <w:ind w:left="720"/>
        <w:jc w:val="both"/>
        <w:rPr>
          <w:color w:val="000000" w:themeColor="text1"/>
        </w:rPr>
      </w:pPr>
      <w:r w:rsidRPr="00B1156C">
        <w:rPr>
          <w:color w:val="000000" w:themeColor="text1"/>
        </w:rPr>
        <w:t>Licensee</w:t>
      </w:r>
      <w:r w:rsidR="006339B4" w:rsidRPr="00B1156C">
        <w:rPr>
          <w:color w:val="000000" w:themeColor="text1"/>
        </w:rPr>
        <w:t xml:space="preserve"> has examined the Premises and agrees to accept possession of the Premises in its “AS-IS, WHERE IS” condition and state of repair.  </w:t>
      </w:r>
      <w:r w:rsidRPr="00B1156C">
        <w:rPr>
          <w:color w:val="000000" w:themeColor="text1"/>
        </w:rPr>
        <w:t>Licensee</w:t>
      </w:r>
      <w:r w:rsidR="006339B4" w:rsidRPr="00B1156C">
        <w:rPr>
          <w:color w:val="000000" w:themeColor="text1"/>
        </w:rPr>
        <w:t xml:space="preserve"> acknowledges that </w:t>
      </w:r>
      <w:r w:rsidRPr="00B1156C">
        <w:rPr>
          <w:color w:val="000000" w:themeColor="text1"/>
        </w:rPr>
        <w:t>University</w:t>
      </w:r>
      <w:r w:rsidR="006339B4" w:rsidRPr="00B1156C">
        <w:rPr>
          <w:color w:val="000000" w:themeColor="text1"/>
        </w:rPr>
        <w:t xml:space="preserve"> has not made any representations or warranties with respect to the condition of the Premises or its fixtures or equipment.</w:t>
      </w:r>
      <w:r w:rsidR="006A31F7" w:rsidRPr="00B1156C">
        <w:rPr>
          <w:color w:val="000000" w:themeColor="text1"/>
        </w:rPr>
        <w:t xml:space="preserve"> </w:t>
      </w:r>
    </w:p>
    <w:p w14:paraId="0A2B0C1F" w14:textId="47E0A64B" w:rsidR="0064785F" w:rsidRPr="00BC46FE" w:rsidRDefault="000D72A4" w:rsidP="00BC46FE">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4" w:name="_DocXamine_Paragraphs40_13"/>
      <w:bookmarkEnd w:id="3"/>
      <w:r w:rsidRPr="00B1156C">
        <w:rPr>
          <w:rFonts w:ascii="Times New Roman" w:hAnsi="Times New Roman" w:cs="Times New Roman"/>
          <w:color w:val="000000" w:themeColor="text1"/>
          <w:sz w:val="24"/>
          <w:szCs w:val="24"/>
        </w:rPr>
        <w:t>8.0</w:t>
      </w:r>
      <w:r w:rsidRPr="00B1156C">
        <w:rPr>
          <w:rFonts w:ascii="Times New Roman" w:hAnsi="Times New Roman" w:cs="Times New Roman"/>
          <w:color w:val="000000" w:themeColor="text1"/>
          <w:sz w:val="24"/>
          <w:szCs w:val="24"/>
        </w:rPr>
        <w:tab/>
      </w:r>
      <w:r w:rsidR="003F6B3A" w:rsidRPr="00B1156C">
        <w:rPr>
          <w:rFonts w:ascii="Times New Roman" w:hAnsi="Times New Roman" w:cs="Times New Roman"/>
          <w:color w:val="000000" w:themeColor="text1"/>
          <w:sz w:val="24"/>
          <w:szCs w:val="24"/>
          <w:u w:val="single"/>
        </w:rPr>
        <w:t>Maintenance</w:t>
      </w:r>
      <w:r w:rsidR="00683693" w:rsidRPr="00B1156C">
        <w:rPr>
          <w:rFonts w:ascii="Times New Roman" w:hAnsi="Times New Roman" w:cs="Times New Roman"/>
          <w:color w:val="000000" w:themeColor="text1"/>
          <w:sz w:val="24"/>
          <w:szCs w:val="24"/>
          <w:u w:val="single"/>
        </w:rPr>
        <w:t>,</w:t>
      </w:r>
      <w:r w:rsidR="003F6B3A" w:rsidRPr="00B1156C">
        <w:rPr>
          <w:rFonts w:ascii="Times New Roman" w:hAnsi="Times New Roman" w:cs="Times New Roman"/>
          <w:color w:val="000000" w:themeColor="text1"/>
          <w:sz w:val="24"/>
          <w:szCs w:val="24"/>
          <w:u w:val="single"/>
        </w:rPr>
        <w:t xml:space="preserve"> Repairs</w:t>
      </w:r>
      <w:r w:rsidR="00673CA6" w:rsidRPr="00B1156C">
        <w:rPr>
          <w:rFonts w:ascii="Times New Roman" w:hAnsi="Times New Roman" w:cs="Times New Roman"/>
          <w:color w:val="000000" w:themeColor="text1"/>
          <w:sz w:val="24"/>
          <w:szCs w:val="24"/>
          <w:u w:val="single"/>
        </w:rPr>
        <w:t xml:space="preserve"> and Alterations</w:t>
      </w:r>
      <w:r w:rsidR="008B576F" w:rsidRPr="00B1156C">
        <w:rPr>
          <w:rFonts w:ascii="Times New Roman" w:hAnsi="Times New Roman" w:cs="Times New Roman"/>
          <w:color w:val="000000" w:themeColor="text1"/>
          <w:sz w:val="24"/>
          <w:szCs w:val="24"/>
        </w:rPr>
        <w:t>.</w:t>
      </w:r>
    </w:p>
    <w:p w14:paraId="307CA66D" w14:textId="24715552" w:rsidR="002C35A5" w:rsidRPr="00B1156C" w:rsidRDefault="0064785F" w:rsidP="008E70C4">
      <w:pPr>
        <w:ind w:left="720" w:hanging="540"/>
        <w:jc w:val="both"/>
        <w:rPr>
          <w:color w:val="000000" w:themeColor="text1"/>
        </w:rPr>
      </w:pPr>
      <w:r w:rsidRPr="00B1156C">
        <w:rPr>
          <w:color w:val="000000" w:themeColor="text1"/>
        </w:rPr>
        <w:t>8.1</w:t>
      </w:r>
      <w:r w:rsidRPr="00B1156C">
        <w:rPr>
          <w:color w:val="000000" w:themeColor="text1"/>
        </w:rPr>
        <w:tab/>
      </w:r>
      <w:r w:rsidR="00E310F9" w:rsidRPr="00B1156C">
        <w:rPr>
          <w:color w:val="000000" w:themeColor="text1"/>
        </w:rPr>
        <w:t>The University shall have sole responsibility for ordinary repair and maintena</w:t>
      </w:r>
      <w:r w:rsidR="00BE1062" w:rsidRPr="00B1156C">
        <w:rPr>
          <w:color w:val="000000" w:themeColor="text1"/>
        </w:rPr>
        <w:t>nce of the Premises and of any S</w:t>
      </w:r>
      <w:r w:rsidR="00E310F9" w:rsidRPr="00B1156C">
        <w:rPr>
          <w:color w:val="000000" w:themeColor="text1"/>
        </w:rPr>
        <w:t xml:space="preserve">hared </w:t>
      </w:r>
      <w:r w:rsidR="00BE1062" w:rsidRPr="00B1156C">
        <w:rPr>
          <w:color w:val="000000" w:themeColor="text1"/>
        </w:rPr>
        <w:t>E</w:t>
      </w:r>
      <w:r w:rsidR="00E310F9" w:rsidRPr="00B1156C">
        <w:rPr>
          <w:color w:val="000000" w:themeColor="text1"/>
        </w:rPr>
        <w:t xml:space="preserve">quipment, except that </w:t>
      </w:r>
      <w:r w:rsidR="00A408EC" w:rsidRPr="00B1156C">
        <w:rPr>
          <w:color w:val="000000" w:themeColor="text1"/>
        </w:rPr>
        <w:t>Licensee</w:t>
      </w:r>
      <w:r w:rsidR="00E310F9" w:rsidRPr="00B1156C">
        <w:rPr>
          <w:color w:val="000000" w:themeColor="text1"/>
        </w:rPr>
        <w:t xml:space="preserve"> shall be responsible for the cost of </w:t>
      </w:r>
      <w:r w:rsidR="00673CA6" w:rsidRPr="00B1156C">
        <w:rPr>
          <w:color w:val="000000" w:themeColor="text1"/>
        </w:rPr>
        <w:t xml:space="preserve">any </w:t>
      </w:r>
      <w:r w:rsidR="00E310F9" w:rsidRPr="00B1156C">
        <w:rPr>
          <w:color w:val="000000" w:themeColor="text1"/>
        </w:rPr>
        <w:t>repair</w:t>
      </w:r>
      <w:r w:rsidR="00673CA6" w:rsidRPr="00B1156C">
        <w:rPr>
          <w:color w:val="000000" w:themeColor="text1"/>
        </w:rPr>
        <w:t>s</w:t>
      </w:r>
      <w:r w:rsidR="00E310F9" w:rsidRPr="00B1156C">
        <w:rPr>
          <w:color w:val="000000" w:themeColor="text1"/>
        </w:rPr>
        <w:t xml:space="preserve"> </w:t>
      </w:r>
      <w:r w:rsidR="00673CA6" w:rsidRPr="00B1156C">
        <w:rPr>
          <w:color w:val="000000" w:themeColor="text1"/>
        </w:rPr>
        <w:t>to</w:t>
      </w:r>
      <w:r w:rsidR="00E310F9" w:rsidRPr="00B1156C">
        <w:rPr>
          <w:color w:val="000000" w:themeColor="text1"/>
        </w:rPr>
        <w:t xml:space="preserve"> the Premises</w:t>
      </w:r>
      <w:r w:rsidR="00673CA6" w:rsidRPr="00B1156C">
        <w:rPr>
          <w:color w:val="000000" w:themeColor="text1"/>
        </w:rPr>
        <w:t xml:space="preserve"> or other University property</w:t>
      </w:r>
      <w:r w:rsidR="00E310F9" w:rsidRPr="00B1156C">
        <w:rPr>
          <w:color w:val="000000" w:themeColor="text1"/>
        </w:rPr>
        <w:t xml:space="preserve"> and </w:t>
      </w:r>
      <w:r w:rsidR="00BE1062" w:rsidRPr="00B1156C">
        <w:rPr>
          <w:color w:val="000000" w:themeColor="text1"/>
        </w:rPr>
        <w:t xml:space="preserve">for the costs of </w:t>
      </w:r>
      <w:r w:rsidR="00E310F9" w:rsidRPr="00B1156C">
        <w:rPr>
          <w:color w:val="000000" w:themeColor="text1"/>
        </w:rPr>
        <w:t>any repair</w:t>
      </w:r>
      <w:r w:rsidR="00673CA6" w:rsidRPr="00B1156C">
        <w:rPr>
          <w:color w:val="000000" w:themeColor="text1"/>
        </w:rPr>
        <w:t>s</w:t>
      </w:r>
      <w:r w:rsidR="00BE1062" w:rsidRPr="00B1156C">
        <w:rPr>
          <w:color w:val="000000" w:themeColor="text1"/>
        </w:rPr>
        <w:t xml:space="preserve"> or replacement of Shared E</w:t>
      </w:r>
      <w:r w:rsidR="00E310F9" w:rsidRPr="00B1156C">
        <w:rPr>
          <w:color w:val="000000" w:themeColor="text1"/>
        </w:rPr>
        <w:t xml:space="preserve">quipment required </w:t>
      </w:r>
      <w:proofErr w:type="gramStart"/>
      <w:r w:rsidR="00E310F9" w:rsidRPr="00B1156C">
        <w:rPr>
          <w:color w:val="000000" w:themeColor="text1"/>
        </w:rPr>
        <w:t>as a result of</w:t>
      </w:r>
      <w:proofErr w:type="gramEnd"/>
      <w:r w:rsidR="00E310F9" w:rsidRPr="00B1156C">
        <w:rPr>
          <w:color w:val="000000" w:themeColor="text1"/>
        </w:rPr>
        <w:t xml:space="preserve"> any </w:t>
      </w:r>
      <w:r w:rsidR="00673CA6" w:rsidRPr="00B1156C">
        <w:rPr>
          <w:color w:val="000000" w:themeColor="text1"/>
        </w:rPr>
        <w:t xml:space="preserve">negligent act or omission by </w:t>
      </w:r>
      <w:r w:rsidR="00BE1062" w:rsidRPr="00B1156C">
        <w:rPr>
          <w:color w:val="000000" w:themeColor="text1"/>
        </w:rPr>
        <w:t xml:space="preserve">Licensee, </w:t>
      </w:r>
      <w:r w:rsidR="00E310F9" w:rsidRPr="00B1156C">
        <w:rPr>
          <w:color w:val="000000" w:themeColor="text1"/>
        </w:rPr>
        <w:t xml:space="preserve">or its employees, agents, </w:t>
      </w:r>
      <w:r w:rsidR="00BE1062" w:rsidRPr="00B1156C">
        <w:rPr>
          <w:color w:val="000000" w:themeColor="text1"/>
        </w:rPr>
        <w:t>or invitees</w:t>
      </w:r>
      <w:r w:rsidR="00E310F9" w:rsidRPr="00B1156C">
        <w:rPr>
          <w:color w:val="000000" w:themeColor="text1"/>
        </w:rPr>
        <w:t xml:space="preserve">.  </w:t>
      </w:r>
      <w:r w:rsidR="00A408EC" w:rsidRPr="00B1156C">
        <w:rPr>
          <w:color w:val="000000" w:themeColor="text1"/>
        </w:rPr>
        <w:t>Licensee</w:t>
      </w:r>
      <w:r w:rsidR="00E310F9" w:rsidRPr="00B1156C">
        <w:rPr>
          <w:color w:val="000000" w:themeColor="text1"/>
        </w:rPr>
        <w:t xml:space="preserve"> shall promptly notify </w:t>
      </w:r>
      <w:r w:rsidR="00A408EC" w:rsidRPr="00B1156C">
        <w:rPr>
          <w:color w:val="000000" w:themeColor="text1"/>
        </w:rPr>
        <w:lastRenderedPageBreak/>
        <w:t>University</w:t>
      </w:r>
      <w:r w:rsidR="00E310F9" w:rsidRPr="00B1156C">
        <w:rPr>
          <w:color w:val="000000" w:themeColor="text1"/>
        </w:rPr>
        <w:t xml:space="preserve"> of any such damage and </w:t>
      </w:r>
      <w:r w:rsidR="00A408EC" w:rsidRPr="00B1156C">
        <w:rPr>
          <w:color w:val="000000" w:themeColor="text1"/>
        </w:rPr>
        <w:t>University</w:t>
      </w:r>
      <w:r w:rsidR="00E310F9" w:rsidRPr="00B1156C">
        <w:rPr>
          <w:color w:val="000000" w:themeColor="text1"/>
        </w:rPr>
        <w:t xml:space="preserve"> shall make such repairs or replacements at </w:t>
      </w:r>
      <w:r w:rsidR="00261F23" w:rsidRPr="00B1156C">
        <w:rPr>
          <w:color w:val="000000" w:themeColor="text1"/>
        </w:rPr>
        <w:t xml:space="preserve">the </w:t>
      </w:r>
      <w:r w:rsidR="00E310F9" w:rsidRPr="00B1156C">
        <w:rPr>
          <w:color w:val="000000" w:themeColor="text1"/>
        </w:rPr>
        <w:t>sole cost and expense</w:t>
      </w:r>
      <w:r w:rsidR="00261F23" w:rsidRPr="00B1156C">
        <w:rPr>
          <w:color w:val="000000" w:themeColor="text1"/>
        </w:rPr>
        <w:t xml:space="preserve"> of </w:t>
      </w:r>
      <w:r w:rsidR="00A408EC" w:rsidRPr="00B1156C">
        <w:rPr>
          <w:color w:val="000000" w:themeColor="text1"/>
        </w:rPr>
        <w:t>Licensee</w:t>
      </w:r>
      <w:r w:rsidR="00E310F9" w:rsidRPr="00B1156C">
        <w:rPr>
          <w:color w:val="000000" w:themeColor="text1"/>
        </w:rPr>
        <w:t>.</w:t>
      </w:r>
      <w:r w:rsidR="00673CA6" w:rsidRPr="00B1156C">
        <w:rPr>
          <w:color w:val="000000" w:themeColor="text1"/>
        </w:rPr>
        <w:t xml:space="preserve">  </w:t>
      </w:r>
      <w:r w:rsidR="00A408EC" w:rsidRPr="00B1156C">
        <w:rPr>
          <w:color w:val="000000" w:themeColor="text1"/>
        </w:rPr>
        <w:t>Licensee</w:t>
      </w:r>
      <w:r w:rsidR="00673CA6" w:rsidRPr="00B1156C">
        <w:rPr>
          <w:color w:val="000000" w:themeColor="text1"/>
        </w:rPr>
        <w:t xml:space="preserve"> shall be solely responsible for the maintenance and repair of any of its </w:t>
      </w:r>
      <w:r w:rsidR="00E14F1F" w:rsidRPr="00B1156C">
        <w:rPr>
          <w:color w:val="000000" w:themeColor="text1"/>
        </w:rPr>
        <w:t>personal property</w:t>
      </w:r>
      <w:r w:rsidR="00673CA6" w:rsidRPr="00B1156C">
        <w:rPr>
          <w:color w:val="000000" w:themeColor="text1"/>
        </w:rPr>
        <w:t>.</w:t>
      </w:r>
      <w:r w:rsidR="00261F23" w:rsidRPr="00B1156C">
        <w:rPr>
          <w:color w:val="000000" w:themeColor="text1"/>
        </w:rPr>
        <w:t xml:space="preserve">  </w:t>
      </w:r>
      <w:r w:rsidR="006F0A59" w:rsidRPr="00B1156C">
        <w:rPr>
          <w:color w:val="000000" w:themeColor="text1"/>
        </w:rPr>
        <w:t xml:space="preserve"> </w:t>
      </w:r>
      <w:r w:rsidR="00AC4AB6" w:rsidRPr="00B1156C">
        <w:rPr>
          <w:color w:val="000000" w:themeColor="text1"/>
        </w:rPr>
        <w:t>Replacement of Shared Equipment, whether necessitated by Licensee or otherwise, shall be at University’s sole option.</w:t>
      </w:r>
    </w:p>
    <w:p w14:paraId="39098109" w14:textId="77777777" w:rsidR="002C35A5" w:rsidRPr="00B1156C" w:rsidRDefault="002C35A5" w:rsidP="008E70C4">
      <w:pPr>
        <w:ind w:left="720" w:hanging="540"/>
        <w:jc w:val="both"/>
        <w:rPr>
          <w:color w:val="000000" w:themeColor="text1"/>
        </w:rPr>
      </w:pPr>
    </w:p>
    <w:p w14:paraId="3CA7FD27" w14:textId="77777777" w:rsidR="00E310F9" w:rsidRPr="00B1156C" w:rsidRDefault="00ED3BD6" w:rsidP="008E70C4">
      <w:pPr>
        <w:ind w:left="720" w:hanging="540"/>
        <w:jc w:val="both"/>
        <w:rPr>
          <w:color w:val="000000" w:themeColor="text1"/>
        </w:rPr>
      </w:pPr>
      <w:r w:rsidRPr="00B1156C">
        <w:rPr>
          <w:color w:val="000000" w:themeColor="text1"/>
        </w:rPr>
        <w:t>8.</w:t>
      </w:r>
      <w:r w:rsidR="0064785F" w:rsidRPr="00B1156C">
        <w:rPr>
          <w:color w:val="000000" w:themeColor="text1"/>
        </w:rPr>
        <w:t>2</w:t>
      </w:r>
      <w:r w:rsidRPr="00B1156C">
        <w:rPr>
          <w:color w:val="000000" w:themeColor="text1"/>
        </w:rPr>
        <w:tab/>
      </w:r>
      <w:r w:rsidR="00A408EC" w:rsidRPr="00B1156C">
        <w:rPr>
          <w:color w:val="000000" w:themeColor="text1"/>
        </w:rPr>
        <w:t>Licensee</w:t>
      </w:r>
      <w:r w:rsidR="00261F23" w:rsidRPr="00B1156C">
        <w:rPr>
          <w:color w:val="000000" w:themeColor="text1"/>
        </w:rPr>
        <w:t xml:space="preserve"> shall keep the Premises in a clean, neat, sanitary and safe condition and shall remove all trash, paper, discarded materials</w:t>
      </w:r>
      <w:r w:rsidR="00BE1062" w:rsidRPr="00B1156C">
        <w:rPr>
          <w:color w:val="000000" w:themeColor="text1"/>
        </w:rPr>
        <w:t>, and other debris (</w:t>
      </w:r>
      <w:r w:rsidR="00261F23" w:rsidRPr="00B1156C">
        <w:rPr>
          <w:color w:val="000000" w:themeColor="text1"/>
        </w:rPr>
        <w:t>other than hazardous substances</w:t>
      </w:r>
      <w:r w:rsidR="00BE1062" w:rsidRPr="00B1156C">
        <w:rPr>
          <w:color w:val="000000" w:themeColor="text1"/>
        </w:rPr>
        <w:t>)</w:t>
      </w:r>
      <w:r w:rsidR="00261F23" w:rsidRPr="00B1156C">
        <w:rPr>
          <w:color w:val="000000" w:themeColor="text1"/>
        </w:rPr>
        <w:t xml:space="preserve"> from the Premises and place it in areas designated by </w:t>
      </w:r>
      <w:r w:rsidR="00A408EC" w:rsidRPr="00B1156C">
        <w:rPr>
          <w:color w:val="000000" w:themeColor="text1"/>
        </w:rPr>
        <w:t>University</w:t>
      </w:r>
      <w:r w:rsidR="00261F23" w:rsidRPr="00B1156C">
        <w:rPr>
          <w:color w:val="000000" w:themeColor="text1"/>
        </w:rPr>
        <w:t xml:space="preserve"> for collection. </w:t>
      </w:r>
      <w:r w:rsidR="00A408EC" w:rsidRPr="00B1156C">
        <w:rPr>
          <w:color w:val="000000" w:themeColor="text1"/>
        </w:rPr>
        <w:t>Licensee</w:t>
      </w:r>
      <w:r w:rsidR="00261F23" w:rsidRPr="00B1156C">
        <w:rPr>
          <w:color w:val="000000" w:themeColor="text1"/>
        </w:rPr>
        <w:t xml:space="preserve"> shall treat hazardous material as prescribed in Section </w:t>
      </w:r>
      <w:r w:rsidR="005846C4" w:rsidRPr="00B1156C">
        <w:rPr>
          <w:color w:val="000000" w:themeColor="text1"/>
        </w:rPr>
        <w:t>13</w:t>
      </w:r>
      <w:r w:rsidR="00261F23" w:rsidRPr="00B1156C">
        <w:rPr>
          <w:color w:val="000000" w:themeColor="text1"/>
        </w:rPr>
        <w:t xml:space="preserve"> below.</w:t>
      </w:r>
    </w:p>
    <w:p w14:paraId="13A79491" w14:textId="77777777" w:rsidR="00E310F9" w:rsidRPr="00B1156C" w:rsidRDefault="00E310F9" w:rsidP="008E70C4">
      <w:pPr>
        <w:ind w:left="720" w:hanging="540"/>
        <w:jc w:val="both"/>
        <w:rPr>
          <w:color w:val="000000" w:themeColor="text1"/>
        </w:rPr>
      </w:pPr>
    </w:p>
    <w:p w14:paraId="1EFB3886" w14:textId="78D4B9B3" w:rsidR="00703EAB" w:rsidRPr="00B1156C" w:rsidRDefault="002E05D7" w:rsidP="008E70C4">
      <w:pPr>
        <w:ind w:left="720" w:hanging="540"/>
        <w:jc w:val="both"/>
        <w:rPr>
          <w:color w:val="000000" w:themeColor="text1"/>
        </w:rPr>
      </w:pPr>
      <w:bookmarkStart w:id="5" w:name="_DocXamine_Paragraphs44_13"/>
      <w:bookmarkEnd w:id="4"/>
      <w:r w:rsidRPr="00B1156C">
        <w:rPr>
          <w:color w:val="000000" w:themeColor="text1"/>
        </w:rPr>
        <w:t>8.</w:t>
      </w:r>
      <w:r w:rsidR="0064785F" w:rsidRPr="00B1156C">
        <w:rPr>
          <w:color w:val="000000" w:themeColor="text1"/>
        </w:rPr>
        <w:t>3</w:t>
      </w:r>
      <w:r w:rsidRPr="00B1156C">
        <w:rPr>
          <w:color w:val="000000" w:themeColor="text1"/>
        </w:rPr>
        <w:tab/>
      </w:r>
      <w:r w:rsidR="00A408EC" w:rsidRPr="00B1156C">
        <w:rPr>
          <w:color w:val="000000" w:themeColor="text1"/>
        </w:rPr>
        <w:t>Licensee</w:t>
      </w:r>
      <w:r w:rsidR="003F6B3A" w:rsidRPr="00B1156C">
        <w:rPr>
          <w:color w:val="000000" w:themeColor="text1"/>
        </w:rPr>
        <w:t xml:space="preserve"> </w:t>
      </w:r>
      <w:r w:rsidR="00673CA6" w:rsidRPr="00B1156C">
        <w:rPr>
          <w:color w:val="000000" w:themeColor="text1"/>
        </w:rPr>
        <w:t xml:space="preserve">may submit requests for </w:t>
      </w:r>
      <w:r w:rsidR="003F6B3A" w:rsidRPr="00B1156C">
        <w:rPr>
          <w:color w:val="000000" w:themeColor="text1"/>
        </w:rPr>
        <w:t>alterations, additions, improvements</w:t>
      </w:r>
      <w:r w:rsidR="00673CA6" w:rsidRPr="00B1156C">
        <w:rPr>
          <w:color w:val="000000" w:themeColor="text1"/>
        </w:rPr>
        <w:t>, signage</w:t>
      </w:r>
      <w:r w:rsidR="003F6B3A" w:rsidRPr="00B1156C">
        <w:rPr>
          <w:color w:val="000000" w:themeColor="text1"/>
        </w:rPr>
        <w:t xml:space="preserve"> or other changes to the Premises </w:t>
      </w:r>
      <w:r w:rsidR="00673CA6" w:rsidRPr="00B1156C">
        <w:rPr>
          <w:color w:val="000000" w:themeColor="text1"/>
        </w:rPr>
        <w:t xml:space="preserve">to University, which may approve or deny the request in its sole discretion.  University shall perform any approved work at </w:t>
      </w:r>
      <w:r w:rsidR="00A408EC" w:rsidRPr="00B1156C">
        <w:rPr>
          <w:color w:val="000000" w:themeColor="text1"/>
        </w:rPr>
        <w:t>Licensee</w:t>
      </w:r>
      <w:r w:rsidR="00673CA6" w:rsidRPr="00B1156C">
        <w:rPr>
          <w:color w:val="000000" w:themeColor="text1"/>
        </w:rPr>
        <w:t xml:space="preserve">’s expense.  </w:t>
      </w:r>
      <w:r w:rsidR="002C35A5" w:rsidRPr="00B1156C">
        <w:rPr>
          <w:color w:val="000000" w:themeColor="text1"/>
        </w:rPr>
        <w:t>University hereby reserves the right at any time to make changes, alterations or additions to the Premises</w:t>
      </w:r>
      <w:r w:rsidR="00E14F1F" w:rsidRPr="00B1156C">
        <w:rPr>
          <w:color w:val="000000" w:themeColor="text1"/>
        </w:rPr>
        <w:t xml:space="preserve">.  </w:t>
      </w:r>
      <w:r w:rsidR="002C35A5" w:rsidRPr="00B1156C">
        <w:rPr>
          <w:color w:val="000000" w:themeColor="text1"/>
        </w:rPr>
        <w:t xml:space="preserve"> </w:t>
      </w:r>
      <w:bookmarkStart w:id="6" w:name="_DocXamine_Paragraphs46_13"/>
      <w:bookmarkEnd w:id="5"/>
    </w:p>
    <w:p w14:paraId="688FE133" w14:textId="351D94F5" w:rsidR="0064785F" w:rsidRPr="00BC46FE" w:rsidRDefault="000D2C3B" w:rsidP="00BC46FE">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9.0</w:t>
      </w:r>
      <w:r w:rsidRPr="00B1156C">
        <w:rPr>
          <w:rFonts w:ascii="Times New Roman" w:hAnsi="Times New Roman" w:cs="Times New Roman"/>
          <w:color w:val="000000" w:themeColor="text1"/>
          <w:sz w:val="24"/>
          <w:szCs w:val="24"/>
        </w:rPr>
        <w:tab/>
      </w:r>
      <w:r w:rsidR="00703EAB" w:rsidRPr="00B1156C">
        <w:rPr>
          <w:rFonts w:ascii="Times New Roman" w:hAnsi="Times New Roman" w:cs="Times New Roman"/>
          <w:color w:val="000000" w:themeColor="text1"/>
          <w:sz w:val="24"/>
          <w:szCs w:val="24"/>
          <w:u w:val="single"/>
        </w:rPr>
        <w:t>Access to the Premises</w:t>
      </w:r>
      <w:r w:rsidRPr="00B1156C">
        <w:rPr>
          <w:rFonts w:ascii="Times New Roman" w:hAnsi="Times New Roman" w:cs="Times New Roman"/>
          <w:color w:val="000000" w:themeColor="text1"/>
          <w:sz w:val="24"/>
          <w:szCs w:val="24"/>
        </w:rPr>
        <w:t>.</w:t>
      </w:r>
    </w:p>
    <w:p w14:paraId="72BF4F98" w14:textId="77777777" w:rsidR="00764D9C" w:rsidRPr="00B1156C" w:rsidRDefault="008B576F" w:rsidP="003455FC">
      <w:pPr>
        <w:keepNext/>
        <w:keepLines/>
        <w:ind w:left="720" w:hanging="540"/>
        <w:jc w:val="both"/>
        <w:rPr>
          <w:color w:val="000000" w:themeColor="text1"/>
        </w:rPr>
      </w:pPr>
      <w:r w:rsidRPr="00B1156C">
        <w:rPr>
          <w:color w:val="000000" w:themeColor="text1"/>
        </w:rPr>
        <w:t>9.1</w:t>
      </w:r>
      <w:r w:rsidRPr="00B1156C">
        <w:rPr>
          <w:color w:val="000000" w:themeColor="text1"/>
        </w:rPr>
        <w:tab/>
      </w:r>
      <w:r w:rsidR="00BE1062" w:rsidRPr="00B1156C">
        <w:rPr>
          <w:color w:val="000000" w:themeColor="text1"/>
        </w:rPr>
        <w:t xml:space="preserve">Access by Licensee.  </w:t>
      </w:r>
      <w:r w:rsidR="00A408EC" w:rsidRPr="00B1156C">
        <w:rPr>
          <w:color w:val="000000" w:themeColor="text1"/>
        </w:rPr>
        <w:t>Licensee</w:t>
      </w:r>
      <w:r w:rsidR="00E21E28" w:rsidRPr="00B1156C">
        <w:rPr>
          <w:color w:val="000000" w:themeColor="text1"/>
        </w:rPr>
        <w:t xml:space="preserve"> and its authorized employees shall have </w:t>
      </w:r>
      <w:r w:rsidR="00703EAB" w:rsidRPr="00B1156C">
        <w:rPr>
          <w:color w:val="000000" w:themeColor="text1"/>
        </w:rPr>
        <w:t xml:space="preserve">24-hour </w:t>
      </w:r>
      <w:r w:rsidR="00E21E28" w:rsidRPr="00B1156C">
        <w:rPr>
          <w:color w:val="000000" w:themeColor="text1"/>
        </w:rPr>
        <w:t xml:space="preserve">key-card </w:t>
      </w:r>
      <w:r w:rsidR="00703EAB" w:rsidRPr="00B1156C">
        <w:rPr>
          <w:color w:val="000000" w:themeColor="text1"/>
        </w:rPr>
        <w:t>access</w:t>
      </w:r>
      <w:r w:rsidR="00E21E28" w:rsidRPr="00B1156C">
        <w:rPr>
          <w:color w:val="000000" w:themeColor="text1"/>
        </w:rPr>
        <w:t xml:space="preserve"> to the Premises.</w:t>
      </w:r>
      <w:r w:rsidR="00764D9C" w:rsidRPr="00B1156C">
        <w:rPr>
          <w:color w:val="000000" w:themeColor="text1"/>
        </w:rPr>
        <w:t xml:space="preserve"> </w:t>
      </w:r>
    </w:p>
    <w:p w14:paraId="305D73E7" w14:textId="77777777" w:rsidR="008E70C4" w:rsidRPr="00B1156C" w:rsidRDefault="008E70C4" w:rsidP="008E70C4">
      <w:pPr>
        <w:ind w:left="720" w:hanging="450"/>
        <w:jc w:val="both"/>
        <w:rPr>
          <w:color w:val="000000" w:themeColor="text1"/>
        </w:rPr>
      </w:pPr>
    </w:p>
    <w:p w14:paraId="0C343E29" w14:textId="64D50B3F" w:rsidR="00703EAB" w:rsidRPr="00B1156C" w:rsidRDefault="008B576F" w:rsidP="008E70C4">
      <w:pPr>
        <w:ind w:left="720" w:hanging="540"/>
        <w:jc w:val="both"/>
        <w:rPr>
          <w:color w:val="000000" w:themeColor="text1"/>
        </w:rPr>
      </w:pPr>
      <w:r w:rsidRPr="00B1156C">
        <w:rPr>
          <w:color w:val="000000" w:themeColor="text1"/>
        </w:rPr>
        <w:t>9.2</w:t>
      </w:r>
      <w:r w:rsidRPr="00B1156C">
        <w:rPr>
          <w:color w:val="000000" w:themeColor="text1"/>
        </w:rPr>
        <w:tab/>
      </w:r>
      <w:r w:rsidR="00AC4AB6" w:rsidRPr="00B1156C">
        <w:rPr>
          <w:color w:val="000000" w:themeColor="text1"/>
        </w:rPr>
        <w:t>Access by Universi</w:t>
      </w:r>
      <w:r w:rsidR="00BE1062" w:rsidRPr="00B1156C">
        <w:rPr>
          <w:color w:val="000000" w:themeColor="text1"/>
        </w:rPr>
        <w:t xml:space="preserve">ty.  </w:t>
      </w:r>
      <w:r w:rsidR="000853F8" w:rsidRPr="00B1156C">
        <w:rPr>
          <w:color w:val="000000" w:themeColor="text1"/>
        </w:rPr>
        <w:t>University employees (including, without limitation, Environmental Health &amp; Safety staff and College safety officers), contractors, agents and shall have</w:t>
      </w:r>
      <w:r w:rsidR="00043E7E" w:rsidRPr="00B1156C">
        <w:rPr>
          <w:color w:val="000000" w:themeColor="text1"/>
        </w:rPr>
        <w:t xml:space="preserve"> </w:t>
      </w:r>
      <w:r w:rsidR="00703EAB" w:rsidRPr="00B1156C">
        <w:rPr>
          <w:color w:val="000000" w:themeColor="text1"/>
        </w:rPr>
        <w:t xml:space="preserve">access to the </w:t>
      </w:r>
      <w:r w:rsidR="000853F8" w:rsidRPr="00B1156C">
        <w:rPr>
          <w:color w:val="000000" w:themeColor="text1"/>
        </w:rPr>
        <w:t>Premises</w:t>
      </w:r>
      <w:r w:rsidR="00E21E28" w:rsidRPr="00B1156C">
        <w:rPr>
          <w:color w:val="000000" w:themeColor="text1"/>
        </w:rPr>
        <w:t xml:space="preserve"> </w:t>
      </w:r>
      <w:r w:rsidR="000E3E63" w:rsidRPr="00B1156C">
        <w:rPr>
          <w:color w:val="000000" w:themeColor="text1"/>
        </w:rPr>
        <w:t>at any time and for any reason</w:t>
      </w:r>
      <w:r w:rsidR="00B73532" w:rsidRPr="00B1156C">
        <w:rPr>
          <w:color w:val="000000" w:themeColor="text1"/>
        </w:rPr>
        <w:t>, without notice</w:t>
      </w:r>
      <w:r w:rsidR="000E3E63" w:rsidRPr="00B1156C">
        <w:rPr>
          <w:color w:val="000000" w:themeColor="text1"/>
        </w:rPr>
        <w:t xml:space="preserve">.   </w:t>
      </w:r>
    </w:p>
    <w:p w14:paraId="4B416B2F" w14:textId="77777777" w:rsidR="0064785F" w:rsidRPr="00B1156C" w:rsidRDefault="008B576F"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10.0</w:t>
      </w:r>
      <w:r w:rsidRPr="00B1156C">
        <w:rPr>
          <w:rFonts w:ascii="Times New Roman" w:hAnsi="Times New Roman" w:cs="Times New Roman"/>
          <w:color w:val="000000" w:themeColor="text1"/>
          <w:sz w:val="24"/>
          <w:szCs w:val="24"/>
        </w:rPr>
        <w:tab/>
      </w:r>
      <w:r w:rsidR="00703EAB" w:rsidRPr="00B1156C">
        <w:rPr>
          <w:rFonts w:ascii="Times New Roman" w:hAnsi="Times New Roman" w:cs="Times New Roman"/>
          <w:color w:val="000000" w:themeColor="text1"/>
          <w:sz w:val="24"/>
          <w:szCs w:val="24"/>
          <w:u w:val="single"/>
        </w:rPr>
        <w:t>Premises Security</w:t>
      </w:r>
      <w:r w:rsidRPr="00B1156C">
        <w:rPr>
          <w:rFonts w:ascii="Times New Roman" w:hAnsi="Times New Roman" w:cs="Times New Roman"/>
          <w:color w:val="000000" w:themeColor="text1"/>
          <w:sz w:val="24"/>
          <w:szCs w:val="24"/>
        </w:rPr>
        <w:t>.</w:t>
      </w:r>
    </w:p>
    <w:p w14:paraId="27B9BE12" w14:textId="2743624A" w:rsidR="00B52733" w:rsidRPr="00B1156C" w:rsidRDefault="00261F23" w:rsidP="00777242">
      <w:pPr>
        <w:pStyle w:val="p3"/>
        <w:tabs>
          <w:tab w:val="clear" w:pos="720"/>
        </w:tabs>
        <w:spacing w:line="240" w:lineRule="auto"/>
        <w:ind w:left="720"/>
        <w:rPr>
          <w:color w:val="000000" w:themeColor="text1"/>
          <w:szCs w:val="24"/>
        </w:rPr>
      </w:pPr>
      <w:r w:rsidRPr="00B1156C">
        <w:rPr>
          <w:noProof/>
          <w:color w:val="000000" w:themeColor="text1"/>
          <w:szCs w:val="24"/>
        </w:rPr>
        <mc:AlternateContent>
          <mc:Choice Requires="wps">
            <w:drawing>
              <wp:anchor distT="0" distB="0" distL="114300" distR="114300" simplePos="0" relativeHeight="251659264" behindDoc="0" locked="0" layoutInCell="1" allowOverlap="1" wp14:anchorId="74673E47" wp14:editId="37CD1371">
                <wp:simplePos x="0" y="0"/>
                <wp:positionH relativeFrom="column">
                  <wp:posOffset>6172200</wp:posOffset>
                </wp:positionH>
                <wp:positionV relativeFrom="paragraph">
                  <wp:posOffset>367665</wp:posOffset>
                </wp:positionV>
                <wp:extent cx="297815"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DCAE76" w14:textId="77777777" w:rsidR="00B34DA1" w:rsidRPr="00261F23" w:rsidRDefault="00B34DA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
            <w:pict>
              <v:shapetype w14:anchorId="74673E47" id="_x0000_t202" coordsize="21600,21600" o:spt="202" path="m,l,21600r21600,l21600,xe">
                <v:stroke joinstyle="miter"/>
                <v:path gradientshapeok="t" o:connecttype="rect"/>
              </v:shapetype>
              <v:shape id="Text Box 1" o:spid="_x0000_s1026" type="#_x0000_t202" style="position:absolute;left:0;text-align:left;margin-left:486pt;margin-top:28.9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" filled="f" stroked="f">
                <v:textbox>
                  <w:txbxContent>
                    <w:p w14:paraId="22DCAE76" w14:textId="77777777" w:rsidR="00B34DA1" w:rsidRPr="00261F23" w:rsidRDefault="00B34DA1"/>
                  </w:txbxContent>
                </v:textbox>
                <w10:wrap type="square"/>
              </v:shape>
            </w:pict>
          </mc:Fallback>
        </mc:AlternateContent>
      </w:r>
      <w:r w:rsidR="00703EAB" w:rsidRPr="00B1156C">
        <w:rPr>
          <w:color w:val="000000" w:themeColor="text1"/>
          <w:szCs w:val="24"/>
        </w:rPr>
        <w:t xml:space="preserve">The University shall make reasonable efforts to maintain </w:t>
      </w:r>
      <w:r w:rsidR="008F2DF5" w:rsidRPr="00B1156C">
        <w:rPr>
          <w:color w:val="000000" w:themeColor="text1"/>
          <w:szCs w:val="24"/>
        </w:rPr>
        <w:t xml:space="preserve">Premises and </w:t>
      </w:r>
      <w:r w:rsidR="00BE1062" w:rsidRPr="00B1156C">
        <w:rPr>
          <w:color w:val="000000" w:themeColor="text1"/>
          <w:szCs w:val="24"/>
        </w:rPr>
        <w:t>B</w:t>
      </w:r>
      <w:r w:rsidR="00703EAB" w:rsidRPr="00B1156C">
        <w:rPr>
          <w:color w:val="000000" w:themeColor="text1"/>
          <w:szCs w:val="24"/>
        </w:rPr>
        <w:t>uilding security according to the University’s own security standards, but the University makes no represe</w:t>
      </w:r>
      <w:r w:rsidR="00BE1062" w:rsidRPr="00B1156C">
        <w:rPr>
          <w:color w:val="000000" w:themeColor="text1"/>
          <w:szCs w:val="24"/>
        </w:rPr>
        <w:t>ntations as to security of the B</w:t>
      </w:r>
      <w:r w:rsidR="00703EAB" w:rsidRPr="00B1156C">
        <w:rPr>
          <w:color w:val="000000" w:themeColor="text1"/>
          <w:szCs w:val="24"/>
        </w:rPr>
        <w:t>uilding</w:t>
      </w:r>
      <w:r w:rsidR="008F2DF5" w:rsidRPr="00B1156C">
        <w:rPr>
          <w:color w:val="000000" w:themeColor="text1"/>
          <w:szCs w:val="24"/>
        </w:rPr>
        <w:t xml:space="preserve"> or the Premises</w:t>
      </w:r>
      <w:r w:rsidR="00703EAB" w:rsidRPr="00B1156C">
        <w:rPr>
          <w:color w:val="000000" w:themeColor="text1"/>
          <w:szCs w:val="24"/>
        </w:rPr>
        <w:t xml:space="preserve"> and shall not be</w:t>
      </w:r>
      <w:r w:rsidR="00BE1062" w:rsidRPr="00B1156C">
        <w:rPr>
          <w:color w:val="000000" w:themeColor="text1"/>
          <w:szCs w:val="24"/>
        </w:rPr>
        <w:t xml:space="preserve"> responsible for any breach in B</w:t>
      </w:r>
      <w:r w:rsidR="00703EAB" w:rsidRPr="00B1156C">
        <w:rPr>
          <w:color w:val="000000" w:themeColor="text1"/>
          <w:szCs w:val="24"/>
        </w:rPr>
        <w:t xml:space="preserve">uilding </w:t>
      </w:r>
      <w:r w:rsidR="008F2DF5" w:rsidRPr="00B1156C">
        <w:rPr>
          <w:color w:val="000000" w:themeColor="text1"/>
          <w:szCs w:val="24"/>
        </w:rPr>
        <w:t xml:space="preserve">or Premises </w:t>
      </w:r>
      <w:r w:rsidR="00703EAB" w:rsidRPr="00B1156C">
        <w:rPr>
          <w:color w:val="000000" w:themeColor="text1"/>
          <w:szCs w:val="24"/>
        </w:rPr>
        <w:t xml:space="preserve">security, nor for any trespass, theft, vandalism, loss or damage whatsoever that may occur in the </w:t>
      </w:r>
      <w:r w:rsidR="00BE1062" w:rsidRPr="00B1156C">
        <w:rPr>
          <w:color w:val="000000" w:themeColor="text1"/>
          <w:szCs w:val="24"/>
        </w:rPr>
        <w:t xml:space="preserve">Building or the </w:t>
      </w:r>
      <w:r w:rsidR="00703EAB" w:rsidRPr="00B1156C">
        <w:rPr>
          <w:color w:val="000000" w:themeColor="text1"/>
          <w:szCs w:val="24"/>
        </w:rPr>
        <w:t>Premises.</w:t>
      </w:r>
      <w:r w:rsidR="008F2DF5" w:rsidRPr="00B1156C">
        <w:rPr>
          <w:color w:val="000000" w:themeColor="text1"/>
          <w:szCs w:val="24"/>
        </w:rPr>
        <w:t xml:space="preserve">  </w:t>
      </w:r>
      <w:r w:rsidR="00A408EC" w:rsidRPr="00B1156C">
        <w:rPr>
          <w:color w:val="000000" w:themeColor="text1"/>
          <w:szCs w:val="24"/>
        </w:rPr>
        <w:t>Licensee</w:t>
      </w:r>
      <w:r w:rsidR="008F2DF5" w:rsidRPr="00B1156C">
        <w:rPr>
          <w:color w:val="000000" w:themeColor="text1"/>
          <w:szCs w:val="24"/>
        </w:rPr>
        <w:t xml:space="preserve"> shall take reasonable and routine safety and security precautions when accessing the</w:t>
      </w:r>
      <w:r w:rsidR="00BE1062" w:rsidRPr="00B1156C">
        <w:rPr>
          <w:color w:val="000000" w:themeColor="text1"/>
          <w:szCs w:val="24"/>
        </w:rPr>
        <w:t xml:space="preserve"> Building and the</w:t>
      </w:r>
      <w:r w:rsidR="008F2DF5" w:rsidRPr="00B1156C">
        <w:rPr>
          <w:color w:val="000000" w:themeColor="text1"/>
          <w:szCs w:val="24"/>
        </w:rPr>
        <w:t xml:space="preserve"> </w:t>
      </w:r>
      <w:proofErr w:type="gramStart"/>
      <w:r w:rsidR="008F2DF5" w:rsidRPr="00B1156C">
        <w:rPr>
          <w:color w:val="000000" w:themeColor="text1"/>
          <w:szCs w:val="24"/>
        </w:rPr>
        <w:t>Premises</w:t>
      </w:r>
      <w:r w:rsidRPr="00B1156C">
        <w:rPr>
          <w:color w:val="000000" w:themeColor="text1"/>
          <w:szCs w:val="24"/>
        </w:rPr>
        <w:t>, and</w:t>
      </w:r>
      <w:proofErr w:type="gramEnd"/>
      <w:r w:rsidRPr="00B1156C">
        <w:rPr>
          <w:color w:val="000000" w:themeColor="text1"/>
          <w:szCs w:val="24"/>
        </w:rPr>
        <w:t xml:space="preserve"> shall not provide unauthorized persons with access to </w:t>
      </w:r>
      <w:r w:rsidR="00BE1062" w:rsidRPr="00B1156C">
        <w:rPr>
          <w:color w:val="000000" w:themeColor="text1"/>
          <w:szCs w:val="24"/>
        </w:rPr>
        <w:t xml:space="preserve">the Building </w:t>
      </w:r>
      <w:r w:rsidRPr="00B1156C">
        <w:rPr>
          <w:color w:val="000000" w:themeColor="text1"/>
          <w:szCs w:val="24"/>
        </w:rPr>
        <w:t>or the Premises.</w:t>
      </w:r>
    </w:p>
    <w:bookmarkEnd w:id="6"/>
    <w:p w14:paraId="5074DE21" w14:textId="0E1D5FB1" w:rsidR="0064785F" w:rsidRPr="00BC46FE" w:rsidRDefault="00F65793" w:rsidP="00BC46FE">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11.</w:t>
      </w:r>
      <w:r w:rsidR="00026F13" w:rsidRPr="00B1156C">
        <w:rPr>
          <w:rFonts w:ascii="Times New Roman" w:hAnsi="Times New Roman" w:cs="Times New Roman"/>
          <w:color w:val="000000" w:themeColor="text1"/>
          <w:sz w:val="24"/>
          <w:szCs w:val="24"/>
        </w:rPr>
        <w:t>0</w:t>
      </w:r>
      <w:r w:rsidR="009301FC" w:rsidRPr="00B1156C">
        <w:rPr>
          <w:rFonts w:ascii="Times New Roman" w:hAnsi="Times New Roman" w:cs="Times New Roman"/>
          <w:color w:val="000000" w:themeColor="text1"/>
          <w:sz w:val="24"/>
          <w:szCs w:val="24"/>
        </w:rPr>
        <w:tab/>
      </w:r>
      <w:r w:rsidR="00420D07" w:rsidRPr="00B1156C">
        <w:rPr>
          <w:rFonts w:ascii="Times New Roman" w:hAnsi="Times New Roman" w:cs="Times New Roman"/>
          <w:color w:val="000000" w:themeColor="text1"/>
          <w:sz w:val="24"/>
          <w:szCs w:val="24"/>
          <w:u w:val="single"/>
        </w:rPr>
        <w:t>Compliance with Laws</w:t>
      </w:r>
      <w:r w:rsidR="0024268C" w:rsidRPr="00B1156C">
        <w:rPr>
          <w:rFonts w:ascii="Times New Roman" w:hAnsi="Times New Roman" w:cs="Times New Roman"/>
          <w:color w:val="000000" w:themeColor="text1"/>
          <w:sz w:val="24"/>
          <w:szCs w:val="24"/>
          <w:u w:val="single"/>
        </w:rPr>
        <w:t>,</w:t>
      </w:r>
      <w:r w:rsidR="00420D07" w:rsidRPr="00B1156C">
        <w:rPr>
          <w:rFonts w:ascii="Times New Roman" w:hAnsi="Times New Roman" w:cs="Times New Roman"/>
          <w:color w:val="000000" w:themeColor="text1"/>
          <w:sz w:val="24"/>
          <w:szCs w:val="24"/>
          <w:u w:val="single"/>
        </w:rPr>
        <w:t xml:space="preserve"> Policies</w:t>
      </w:r>
      <w:r w:rsidR="00EF78E6" w:rsidRPr="00B1156C">
        <w:rPr>
          <w:rFonts w:ascii="Times New Roman" w:hAnsi="Times New Roman" w:cs="Times New Roman"/>
          <w:color w:val="000000" w:themeColor="text1"/>
          <w:sz w:val="24"/>
          <w:szCs w:val="24"/>
          <w:u w:val="single"/>
        </w:rPr>
        <w:t xml:space="preserve"> and Rules</w:t>
      </w:r>
      <w:r w:rsidR="00420D07" w:rsidRPr="00B1156C">
        <w:rPr>
          <w:rFonts w:ascii="Times New Roman" w:hAnsi="Times New Roman" w:cs="Times New Roman"/>
          <w:color w:val="000000" w:themeColor="text1"/>
          <w:sz w:val="24"/>
          <w:szCs w:val="24"/>
        </w:rPr>
        <w:t>.</w:t>
      </w:r>
    </w:p>
    <w:p w14:paraId="2E7A6F5B" w14:textId="6A54024E" w:rsidR="00F727AF" w:rsidRPr="00B1156C" w:rsidRDefault="0064785F" w:rsidP="008E70C4">
      <w:pPr>
        <w:ind w:left="720" w:hanging="540"/>
        <w:jc w:val="both"/>
        <w:rPr>
          <w:color w:val="000000" w:themeColor="text1"/>
        </w:rPr>
      </w:pPr>
      <w:bookmarkStart w:id="7" w:name="_DocXamine_Paragraphs49_13"/>
      <w:r w:rsidRPr="00B1156C">
        <w:rPr>
          <w:color w:val="000000" w:themeColor="text1"/>
        </w:rPr>
        <w:t>11.1</w:t>
      </w:r>
      <w:r w:rsidRPr="00B1156C">
        <w:rPr>
          <w:color w:val="000000" w:themeColor="text1"/>
        </w:rPr>
        <w:tab/>
      </w:r>
      <w:r w:rsidR="00A408EC" w:rsidRPr="00B1156C">
        <w:rPr>
          <w:color w:val="000000" w:themeColor="text1"/>
        </w:rPr>
        <w:t>Licensee</w:t>
      </w:r>
      <w:r w:rsidR="00703EAB" w:rsidRPr="00B1156C">
        <w:rPr>
          <w:color w:val="000000" w:themeColor="text1"/>
        </w:rPr>
        <w:t xml:space="preserve"> </w:t>
      </w:r>
      <w:r w:rsidR="00B52733" w:rsidRPr="00B1156C" w:rsidDel="00CF2C70">
        <w:rPr>
          <w:color w:val="000000" w:themeColor="text1"/>
        </w:rPr>
        <w:t>shall</w:t>
      </w:r>
      <w:r w:rsidR="00B52733" w:rsidRPr="00B1156C">
        <w:rPr>
          <w:color w:val="000000" w:themeColor="text1"/>
        </w:rPr>
        <w:t xml:space="preserve"> comply with all applicable federal, state and local laws</w:t>
      </w:r>
      <w:r w:rsidR="00420D07" w:rsidRPr="00B1156C">
        <w:rPr>
          <w:color w:val="000000" w:themeColor="text1"/>
        </w:rPr>
        <w:t xml:space="preserve"> (including, without limitation, environmental</w:t>
      </w:r>
      <w:r w:rsidR="005846C4" w:rsidRPr="00B1156C">
        <w:rPr>
          <w:color w:val="000000" w:themeColor="text1"/>
        </w:rPr>
        <w:t xml:space="preserve"> and export control</w:t>
      </w:r>
      <w:r w:rsidR="00420D07" w:rsidRPr="00B1156C">
        <w:rPr>
          <w:color w:val="000000" w:themeColor="text1"/>
        </w:rPr>
        <w:t xml:space="preserve"> laws)</w:t>
      </w:r>
      <w:r w:rsidR="00B52733" w:rsidRPr="00B1156C">
        <w:rPr>
          <w:color w:val="000000" w:themeColor="text1"/>
        </w:rPr>
        <w:t>, ordinances, codes, rules, permits, licensing conditions and regulations, and any amendments thereto</w:t>
      </w:r>
      <w:r w:rsidR="00703EAB" w:rsidRPr="00B1156C">
        <w:rPr>
          <w:color w:val="000000" w:themeColor="text1"/>
        </w:rPr>
        <w:t>.</w:t>
      </w:r>
      <w:r w:rsidR="000E3E63" w:rsidRPr="00B1156C">
        <w:rPr>
          <w:color w:val="000000" w:themeColor="text1"/>
        </w:rPr>
        <w:t xml:space="preserve">  Without limiting the foregoing, Licensee and its members and/or employees (as applicable) </w:t>
      </w:r>
      <w:r w:rsidR="001A3642" w:rsidRPr="00B1156C">
        <w:rPr>
          <w:color w:val="000000" w:themeColor="text1"/>
        </w:rPr>
        <w:t xml:space="preserve">and invitees </w:t>
      </w:r>
      <w:r w:rsidR="000E3E63" w:rsidRPr="00B1156C">
        <w:rPr>
          <w:color w:val="000000" w:themeColor="text1"/>
        </w:rPr>
        <w:t xml:space="preserve">shall </w:t>
      </w:r>
      <w:proofErr w:type="gramStart"/>
      <w:r w:rsidR="000E3E63" w:rsidRPr="00B1156C">
        <w:rPr>
          <w:color w:val="000000" w:themeColor="text1"/>
        </w:rPr>
        <w:t>act at all times</w:t>
      </w:r>
      <w:proofErr w:type="gramEnd"/>
      <w:r w:rsidR="000E3E63" w:rsidRPr="00B1156C">
        <w:rPr>
          <w:color w:val="000000" w:themeColor="text1"/>
        </w:rPr>
        <w:t xml:space="preserve"> in a professional and ethical manner, in compliance with all employment laws, and shall not engage in harassing, retaliatory, or discriminatory behavior of any kind.</w:t>
      </w:r>
    </w:p>
    <w:p w14:paraId="2A0EC7F5" w14:textId="77777777" w:rsidR="00D93469" w:rsidRPr="00B1156C" w:rsidRDefault="00D93469" w:rsidP="008E70C4">
      <w:pPr>
        <w:ind w:left="720" w:hanging="540"/>
        <w:jc w:val="both"/>
        <w:rPr>
          <w:color w:val="000000" w:themeColor="text1"/>
        </w:rPr>
      </w:pPr>
    </w:p>
    <w:p w14:paraId="1419C9F0" w14:textId="77777777" w:rsidR="00D93469" w:rsidRPr="00B1156C" w:rsidRDefault="00D93469" w:rsidP="008E70C4">
      <w:pPr>
        <w:ind w:left="720" w:hanging="540"/>
        <w:jc w:val="both"/>
        <w:rPr>
          <w:color w:val="000000" w:themeColor="text1"/>
        </w:rPr>
      </w:pPr>
      <w:r w:rsidRPr="00B1156C">
        <w:rPr>
          <w:color w:val="000000" w:themeColor="text1"/>
        </w:rPr>
        <w:t>11.</w:t>
      </w:r>
      <w:r w:rsidR="0064785F" w:rsidRPr="00B1156C">
        <w:rPr>
          <w:color w:val="000000" w:themeColor="text1"/>
        </w:rPr>
        <w:t>2</w:t>
      </w:r>
      <w:r w:rsidRPr="00B1156C">
        <w:rPr>
          <w:color w:val="000000" w:themeColor="text1"/>
        </w:rPr>
        <w:tab/>
      </w:r>
      <w:r w:rsidR="00A408EC" w:rsidRPr="00B1156C">
        <w:rPr>
          <w:color w:val="000000" w:themeColor="text1"/>
        </w:rPr>
        <w:t>Licensee</w:t>
      </w:r>
      <w:r w:rsidR="00F727AF" w:rsidRPr="00B1156C">
        <w:rPr>
          <w:color w:val="000000" w:themeColor="text1"/>
        </w:rPr>
        <w:t xml:space="preserve"> </w:t>
      </w:r>
      <w:r w:rsidR="00703EAB" w:rsidRPr="00B1156C">
        <w:rPr>
          <w:color w:val="000000" w:themeColor="text1"/>
        </w:rPr>
        <w:t xml:space="preserve">shall </w:t>
      </w:r>
      <w:r w:rsidR="00F727AF" w:rsidRPr="00B1156C">
        <w:rPr>
          <w:color w:val="000000" w:themeColor="text1"/>
        </w:rPr>
        <w:t xml:space="preserve">comply with all applicable </w:t>
      </w:r>
      <w:r w:rsidR="00A408EC" w:rsidRPr="00B1156C">
        <w:rPr>
          <w:color w:val="000000" w:themeColor="text1"/>
        </w:rPr>
        <w:t>University</w:t>
      </w:r>
      <w:r w:rsidR="00CE478A" w:rsidRPr="00B1156C">
        <w:rPr>
          <w:color w:val="000000" w:themeColor="text1"/>
        </w:rPr>
        <w:t xml:space="preserve"> policies</w:t>
      </w:r>
      <w:r w:rsidR="00703EAB" w:rsidRPr="00B1156C">
        <w:rPr>
          <w:color w:val="000000" w:themeColor="text1"/>
        </w:rPr>
        <w:t>, including but not limited to those p</w:t>
      </w:r>
      <w:r w:rsidR="00CE478A" w:rsidRPr="00B1156C">
        <w:rPr>
          <w:color w:val="000000" w:themeColor="text1"/>
        </w:rPr>
        <w:t>olicies identified in Appendix 5</w:t>
      </w:r>
      <w:r w:rsidR="00703EAB" w:rsidRPr="00B1156C">
        <w:rPr>
          <w:color w:val="000000" w:themeColor="text1"/>
        </w:rPr>
        <w:t>.</w:t>
      </w:r>
      <w:r w:rsidRPr="00B1156C">
        <w:rPr>
          <w:color w:val="000000" w:themeColor="text1"/>
        </w:rPr>
        <w:t xml:space="preserve"> </w:t>
      </w:r>
    </w:p>
    <w:p w14:paraId="3C64BE0D" w14:textId="77777777" w:rsidR="008E70C4" w:rsidRPr="00B1156C" w:rsidRDefault="008E70C4" w:rsidP="008E70C4">
      <w:pPr>
        <w:ind w:left="720" w:hanging="540"/>
        <w:jc w:val="both"/>
        <w:rPr>
          <w:color w:val="000000" w:themeColor="text1"/>
        </w:rPr>
      </w:pPr>
    </w:p>
    <w:p w14:paraId="7FDBC598" w14:textId="34479C60" w:rsidR="00D93469" w:rsidRPr="00B1156C" w:rsidRDefault="00D93469" w:rsidP="008E70C4">
      <w:pPr>
        <w:ind w:left="720" w:hanging="540"/>
        <w:jc w:val="both"/>
        <w:rPr>
          <w:color w:val="000000" w:themeColor="text1"/>
        </w:rPr>
      </w:pPr>
      <w:r w:rsidRPr="00B1156C">
        <w:rPr>
          <w:color w:val="000000" w:themeColor="text1"/>
        </w:rPr>
        <w:t>11.</w:t>
      </w:r>
      <w:r w:rsidR="0064785F" w:rsidRPr="00B1156C">
        <w:rPr>
          <w:color w:val="000000" w:themeColor="text1"/>
        </w:rPr>
        <w:t>3</w:t>
      </w:r>
      <w:r w:rsidRPr="00B1156C">
        <w:rPr>
          <w:color w:val="000000" w:themeColor="text1"/>
        </w:rPr>
        <w:tab/>
      </w:r>
      <w:r w:rsidR="00EF78E6" w:rsidRPr="00B1156C">
        <w:rPr>
          <w:color w:val="000000" w:themeColor="text1"/>
        </w:rPr>
        <w:t xml:space="preserve">Licensee shall comply with the Building rules </w:t>
      </w:r>
      <w:r w:rsidR="00250826" w:rsidRPr="00B1156C">
        <w:rPr>
          <w:color w:val="000000" w:themeColor="text1"/>
        </w:rPr>
        <w:t>attached hereto as Appendix 6</w:t>
      </w:r>
      <w:r w:rsidR="00EF78E6" w:rsidRPr="00B1156C">
        <w:rPr>
          <w:color w:val="000000" w:themeColor="text1"/>
        </w:rPr>
        <w:t xml:space="preserve">.  Any future modifications to the Building rules promulgated by University shall become binding upon Licensee upon University giving Licensee notice of such modifications. </w:t>
      </w:r>
    </w:p>
    <w:p w14:paraId="3A46DAA1" w14:textId="4B3E1E77" w:rsidR="00FF4169" w:rsidRPr="00B1156C" w:rsidRDefault="00FF4169" w:rsidP="008E70C4">
      <w:pPr>
        <w:ind w:left="720" w:hanging="540"/>
        <w:jc w:val="both"/>
        <w:rPr>
          <w:color w:val="000000" w:themeColor="text1"/>
        </w:rPr>
      </w:pPr>
    </w:p>
    <w:p w14:paraId="29239C1D" w14:textId="2D85ED5E" w:rsidR="00FF4169" w:rsidRPr="00B1156C" w:rsidRDefault="00FF4169" w:rsidP="00E31491">
      <w:pPr>
        <w:ind w:left="720" w:hanging="540"/>
        <w:jc w:val="both"/>
        <w:rPr>
          <w:color w:val="000000" w:themeColor="text1"/>
        </w:rPr>
      </w:pPr>
      <w:r w:rsidRPr="00B1156C">
        <w:rPr>
          <w:color w:val="000000" w:themeColor="text1"/>
        </w:rPr>
        <w:t xml:space="preserve">11.4 Licensee shall comply with any Advisory Council </w:t>
      </w:r>
      <w:r w:rsidR="00E31491" w:rsidRPr="00B1156C">
        <w:rPr>
          <w:color w:val="000000" w:themeColor="text1"/>
        </w:rPr>
        <w:t xml:space="preserve">and/or Center Director instructions, deadlines or </w:t>
      </w:r>
      <w:r w:rsidRPr="00B1156C">
        <w:rPr>
          <w:color w:val="000000" w:themeColor="text1"/>
        </w:rPr>
        <w:t>directives</w:t>
      </w:r>
      <w:r w:rsidR="00823C1F" w:rsidRPr="00B1156C">
        <w:rPr>
          <w:color w:val="000000" w:themeColor="text1"/>
        </w:rPr>
        <w:t xml:space="preserve"> (“Center Directives”)</w:t>
      </w:r>
      <w:r w:rsidR="00E31491" w:rsidRPr="00B1156C">
        <w:rPr>
          <w:color w:val="000000" w:themeColor="text1"/>
        </w:rPr>
        <w:t xml:space="preserve">, </w:t>
      </w:r>
      <w:r w:rsidR="00043E7E" w:rsidRPr="00B1156C">
        <w:rPr>
          <w:color w:val="000000" w:themeColor="text1"/>
        </w:rPr>
        <w:t xml:space="preserve">its Incubation Program Participation Agreement, its CTL License or Equity Shareholder Agreement, and any other agreement between Licensee and University.  </w:t>
      </w:r>
    </w:p>
    <w:p w14:paraId="2D38665C" w14:textId="77777777" w:rsidR="008E70C4" w:rsidRPr="00B1156C" w:rsidRDefault="008E70C4" w:rsidP="008E70C4">
      <w:pPr>
        <w:ind w:left="720" w:hanging="540"/>
        <w:jc w:val="both"/>
        <w:rPr>
          <w:color w:val="000000" w:themeColor="text1"/>
        </w:rPr>
      </w:pPr>
    </w:p>
    <w:p w14:paraId="67BBA0ED" w14:textId="71420913" w:rsidR="00D93469" w:rsidRPr="00B1156C" w:rsidRDefault="00D93469" w:rsidP="008E70C4">
      <w:pPr>
        <w:ind w:left="720" w:hanging="540"/>
        <w:jc w:val="both"/>
        <w:rPr>
          <w:color w:val="000000" w:themeColor="text1"/>
        </w:rPr>
      </w:pPr>
      <w:r w:rsidRPr="00B1156C">
        <w:rPr>
          <w:color w:val="000000" w:themeColor="text1"/>
        </w:rPr>
        <w:t>11.</w:t>
      </w:r>
      <w:r w:rsidR="0024268C" w:rsidRPr="00B1156C">
        <w:rPr>
          <w:color w:val="000000" w:themeColor="text1"/>
        </w:rPr>
        <w:t>5</w:t>
      </w:r>
      <w:r w:rsidRPr="00B1156C">
        <w:rPr>
          <w:color w:val="000000" w:themeColor="text1"/>
        </w:rPr>
        <w:tab/>
      </w:r>
      <w:r w:rsidR="00A408EC" w:rsidRPr="00B1156C">
        <w:rPr>
          <w:color w:val="000000" w:themeColor="text1"/>
        </w:rPr>
        <w:t>Licensee</w:t>
      </w:r>
      <w:r w:rsidR="00B52733" w:rsidRPr="00B1156C">
        <w:rPr>
          <w:color w:val="000000" w:themeColor="text1"/>
        </w:rPr>
        <w:t xml:space="preserve"> shall take all steps necessary to remedy any </w:t>
      </w:r>
      <w:r w:rsidR="008045D3" w:rsidRPr="00B1156C">
        <w:rPr>
          <w:color w:val="000000" w:themeColor="text1"/>
        </w:rPr>
        <w:t xml:space="preserve">known </w:t>
      </w:r>
      <w:r w:rsidR="00B52733" w:rsidRPr="00B1156C">
        <w:rPr>
          <w:color w:val="000000" w:themeColor="text1"/>
        </w:rPr>
        <w:t xml:space="preserve">violation of any </w:t>
      </w:r>
      <w:r w:rsidR="00EF78E6" w:rsidRPr="00B1156C">
        <w:rPr>
          <w:color w:val="000000" w:themeColor="text1"/>
        </w:rPr>
        <w:t>applicable law,</w:t>
      </w:r>
      <w:r w:rsidR="00A00241" w:rsidRPr="00B1156C">
        <w:rPr>
          <w:color w:val="000000" w:themeColor="text1"/>
        </w:rPr>
        <w:t xml:space="preserve"> policy</w:t>
      </w:r>
      <w:r w:rsidR="00EF78E6" w:rsidRPr="00B1156C">
        <w:rPr>
          <w:color w:val="000000" w:themeColor="text1"/>
        </w:rPr>
        <w:t>, rule</w:t>
      </w:r>
      <w:r w:rsidR="00B52733" w:rsidRPr="00B1156C">
        <w:rPr>
          <w:color w:val="000000" w:themeColor="text1"/>
        </w:rPr>
        <w:t xml:space="preserve"> </w:t>
      </w:r>
      <w:r w:rsidR="00823C1F" w:rsidRPr="00B1156C">
        <w:rPr>
          <w:color w:val="000000" w:themeColor="text1"/>
        </w:rPr>
        <w:t xml:space="preserve">or Center Directive </w:t>
      </w:r>
      <w:r w:rsidR="00B52733" w:rsidRPr="00B1156C">
        <w:rPr>
          <w:color w:val="000000" w:themeColor="text1"/>
        </w:rPr>
        <w:t xml:space="preserve">by </w:t>
      </w:r>
      <w:r w:rsidR="00A408EC" w:rsidRPr="00B1156C">
        <w:rPr>
          <w:color w:val="000000" w:themeColor="text1"/>
        </w:rPr>
        <w:t>Licensee</w:t>
      </w:r>
      <w:r w:rsidR="00EF78E6" w:rsidRPr="00B1156C">
        <w:rPr>
          <w:color w:val="000000" w:themeColor="text1"/>
        </w:rPr>
        <w:t>, its employees, agents, or invitees,</w:t>
      </w:r>
      <w:r w:rsidR="00B52733" w:rsidRPr="00B1156C">
        <w:rPr>
          <w:color w:val="000000" w:themeColor="text1"/>
        </w:rPr>
        <w:t xml:space="preserve"> </w:t>
      </w:r>
      <w:proofErr w:type="gramStart"/>
      <w:r w:rsidR="00B52733" w:rsidRPr="00B1156C">
        <w:rPr>
          <w:color w:val="000000" w:themeColor="text1"/>
        </w:rPr>
        <w:t>whether or not</w:t>
      </w:r>
      <w:proofErr w:type="gramEnd"/>
      <w:r w:rsidR="00B52733" w:rsidRPr="00B1156C">
        <w:rPr>
          <w:color w:val="000000" w:themeColor="text1"/>
        </w:rPr>
        <w:t xml:space="preserve"> a citation or other notice of violation has been issued by a governmental or </w:t>
      </w:r>
      <w:r w:rsidR="00A408EC" w:rsidRPr="00B1156C">
        <w:rPr>
          <w:color w:val="000000" w:themeColor="text1"/>
        </w:rPr>
        <w:t>University</w:t>
      </w:r>
      <w:r w:rsidR="00B52733" w:rsidRPr="00B1156C">
        <w:rPr>
          <w:color w:val="000000" w:themeColor="text1"/>
        </w:rPr>
        <w:t xml:space="preserve"> authority. </w:t>
      </w:r>
    </w:p>
    <w:p w14:paraId="24198535" w14:textId="77777777" w:rsidR="00137A51" w:rsidRPr="00B1156C" w:rsidRDefault="00DB1C5E"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12.</w:t>
      </w:r>
      <w:r w:rsidR="00026F13" w:rsidRPr="00B1156C">
        <w:rPr>
          <w:rFonts w:ascii="Times New Roman" w:hAnsi="Times New Roman" w:cs="Times New Roman"/>
          <w:color w:val="000000" w:themeColor="text1"/>
          <w:sz w:val="24"/>
          <w:szCs w:val="24"/>
        </w:rPr>
        <w:t>0</w:t>
      </w:r>
      <w:r w:rsidRPr="00B1156C">
        <w:rPr>
          <w:rFonts w:ascii="Times New Roman" w:hAnsi="Times New Roman" w:cs="Times New Roman"/>
          <w:color w:val="000000" w:themeColor="text1"/>
          <w:sz w:val="24"/>
          <w:szCs w:val="24"/>
        </w:rPr>
        <w:tab/>
      </w:r>
      <w:r w:rsidR="005846C4" w:rsidRPr="00B1156C">
        <w:rPr>
          <w:rFonts w:ascii="Times New Roman" w:hAnsi="Times New Roman" w:cs="Times New Roman"/>
          <w:color w:val="000000" w:themeColor="text1"/>
          <w:sz w:val="24"/>
          <w:szCs w:val="24"/>
          <w:u w:val="single"/>
        </w:rPr>
        <w:t>Prohibited Research</w:t>
      </w:r>
      <w:r w:rsidRPr="00B1156C">
        <w:rPr>
          <w:rFonts w:ascii="Times New Roman" w:hAnsi="Times New Roman" w:cs="Times New Roman"/>
          <w:color w:val="000000" w:themeColor="text1"/>
          <w:sz w:val="24"/>
          <w:szCs w:val="24"/>
        </w:rPr>
        <w:t>.</w:t>
      </w:r>
    </w:p>
    <w:p w14:paraId="02180552" w14:textId="1FE633AD" w:rsidR="00137A51" w:rsidRPr="00B1156C" w:rsidRDefault="0012396F" w:rsidP="00E90C12">
      <w:pPr>
        <w:ind w:left="720"/>
        <w:jc w:val="both"/>
        <w:rPr>
          <w:color w:val="000000" w:themeColor="text1"/>
        </w:rPr>
      </w:pPr>
      <w:r w:rsidRPr="00B1156C">
        <w:rPr>
          <w:color w:val="000000" w:themeColor="text1"/>
        </w:rPr>
        <w:t>CLSV</w:t>
      </w:r>
      <w:r w:rsidR="00137A51" w:rsidRPr="00B1156C">
        <w:rPr>
          <w:color w:val="000000" w:themeColor="text1"/>
        </w:rPr>
        <w:t xml:space="preserve"> does not permit the use of animals for research, and animals are strictly prohibited from Center and Premises (service animals alone excepted). </w:t>
      </w:r>
      <w:r w:rsidR="005846C4" w:rsidRPr="00B1156C">
        <w:rPr>
          <w:color w:val="000000" w:themeColor="text1"/>
        </w:rPr>
        <w:t>Licensees are prohibited from conducting research with human subjects.</w:t>
      </w:r>
    </w:p>
    <w:p w14:paraId="13C1616F" w14:textId="7D9D0F78" w:rsidR="0064785F" w:rsidRPr="00BC46FE" w:rsidRDefault="00026F13" w:rsidP="00BC46FE">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13</w:t>
      </w:r>
      <w:r w:rsidR="00F1333D" w:rsidRPr="00B1156C">
        <w:rPr>
          <w:rFonts w:ascii="Times New Roman" w:hAnsi="Times New Roman" w:cs="Times New Roman"/>
          <w:color w:val="000000" w:themeColor="text1"/>
          <w:sz w:val="24"/>
          <w:szCs w:val="24"/>
        </w:rPr>
        <w:t>.</w:t>
      </w:r>
      <w:r w:rsidRPr="00B1156C">
        <w:rPr>
          <w:rFonts w:ascii="Times New Roman" w:hAnsi="Times New Roman" w:cs="Times New Roman"/>
          <w:color w:val="000000" w:themeColor="text1"/>
          <w:sz w:val="24"/>
          <w:szCs w:val="24"/>
        </w:rPr>
        <w:t>0</w:t>
      </w:r>
      <w:r w:rsidR="00F1333D" w:rsidRPr="00B1156C">
        <w:rPr>
          <w:rFonts w:ascii="Times New Roman" w:hAnsi="Times New Roman" w:cs="Times New Roman"/>
          <w:color w:val="000000" w:themeColor="text1"/>
          <w:sz w:val="24"/>
          <w:szCs w:val="24"/>
        </w:rPr>
        <w:tab/>
      </w:r>
      <w:r w:rsidR="00912D80" w:rsidRPr="00B1156C">
        <w:rPr>
          <w:rFonts w:ascii="Times New Roman" w:hAnsi="Times New Roman" w:cs="Times New Roman"/>
          <w:color w:val="000000" w:themeColor="text1"/>
          <w:sz w:val="24"/>
          <w:szCs w:val="24"/>
          <w:u w:val="single"/>
        </w:rPr>
        <w:t>Use of Hazardous Substances</w:t>
      </w:r>
      <w:r w:rsidR="00F1333D" w:rsidRPr="00B1156C">
        <w:rPr>
          <w:rFonts w:ascii="Times New Roman" w:hAnsi="Times New Roman" w:cs="Times New Roman"/>
          <w:color w:val="000000" w:themeColor="text1"/>
          <w:sz w:val="24"/>
          <w:szCs w:val="24"/>
        </w:rPr>
        <w:t>.</w:t>
      </w:r>
    </w:p>
    <w:p w14:paraId="7CC39E69" w14:textId="4645FCCF" w:rsidR="0064785F" w:rsidRPr="00B1156C" w:rsidRDefault="0064785F" w:rsidP="008E70C4">
      <w:pPr>
        <w:ind w:left="720" w:hanging="540"/>
        <w:jc w:val="both"/>
        <w:rPr>
          <w:color w:val="000000" w:themeColor="text1"/>
        </w:rPr>
      </w:pPr>
      <w:r w:rsidRPr="00B1156C">
        <w:rPr>
          <w:color w:val="000000" w:themeColor="text1"/>
        </w:rPr>
        <w:t>13.1</w:t>
      </w:r>
      <w:r w:rsidRPr="00B1156C">
        <w:rPr>
          <w:color w:val="000000" w:themeColor="text1"/>
        </w:rPr>
        <w:tab/>
      </w:r>
      <w:r w:rsidR="006F4E77" w:rsidRPr="00B1156C">
        <w:rPr>
          <w:color w:val="000000" w:themeColor="text1"/>
        </w:rPr>
        <w:t xml:space="preserve">Licensee shall participate in University’s Pre-Operational Safety, </w:t>
      </w:r>
      <w:r w:rsidR="0024268C" w:rsidRPr="00B1156C">
        <w:rPr>
          <w:color w:val="000000" w:themeColor="text1"/>
        </w:rPr>
        <w:t xml:space="preserve">Health </w:t>
      </w:r>
      <w:r w:rsidR="005372FC" w:rsidRPr="00B1156C">
        <w:rPr>
          <w:color w:val="000000" w:themeColor="text1"/>
        </w:rPr>
        <w:t xml:space="preserve">and </w:t>
      </w:r>
      <w:r w:rsidR="006F4E77" w:rsidRPr="00B1156C">
        <w:rPr>
          <w:color w:val="000000" w:themeColor="text1"/>
        </w:rPr>
        <w:t>Environmental Review (“POS</w:t>
      </w:r>
      <w:r w:rsidR="0024268C" w:rsidRPr="00B1156C">
        <w:rPr>
          <w:color w:val="000000" w:themeColor="text1"/>
        </w:rPr>
        <w:t>H</w:t>
      </w:r>
      <w:r w:rsidR="006F4E77" w:rsidRPr="00B1156C">
        <w:rPr>
          <w:color w:val="000000" w:themeColor="text1"/>
        </w:rPr>
        <w:t>ER”)</w:t>
      </w:r>
      <w:r w:rsidR="005372FC" w:rsidRPr="00B1156C">
        <w:rPr>
          <w:color w:val="000000" w:themeColor="text1"/>
        </w:rPr>
        <w:t xml:space="preserve">, as provided in Appendix </w:t>
      </w:r>
      <w:r w:rsidR="00DC0D24" w:rsidRPr="00B1156C">
        <w:rPr>
          <w:color w:val="000000" w:themeColor="text1"/>
        </w:rPr>
        <w:t>7</w:t>
      </w:r>
      <w:r w:rsidR="005372FC" w:rsidRPr="00B1156C">
        <w:rPr>
          <w:color w:val="000000" w:themeColor="text1"/>
        </w:rPr>
        <w:t>, as part of its selection and admission process. Any use of Hazardous Substances by Licensee shall be governed by Licensee’s POS</w:t>
      </w:r>
      <w:r w:rsidR="0024268C" w:rsidRPr="00B1156C">
        <w:rPr>
          <w:color w:val="000000" w:themeColor="text1"/>
        </w:rPr>
        <w:t>H</w:t>
      </w:r>
      <w:r w:rsidR="005372FC" w:rsidRPr="00B1156C">
        <w:rPr>
          <w:color w:val="000000" w:themeColor="text1"/>
        </w:rPr>
        <w:t>ER</w:t>
      </w:r>
      <w:r w:rsidR="00224B0E" w:rsidRPr="00B1156C">
        <w:rPr>
          <w:color w:val="000000" w:themeColor="text1"/>
        </w:rPr>
        <w:t>.</w:t>
      </w:r>
      <w:r w:rsidR="00732771" w:rsidRPr="00B1156C">
        <w:rPr>
          <w:color w:val="000000" w:themeColor="text1"/>
        </w:rPr>
        <w:t xml:space="preserve"> </w:t>
      </w:r>
      <w:r w:rsidR="008045D3" w:rsidRPr="00B1156C">
        <w:rPr>
          <w:color w:val="000000" w:themeColor="text1"/>
        </w:rPr>
        <w:t>For purposes of this Agreement,</w:t>
      </w:r>
      <w:r w:rsidR="009B00F2" w:rsidRPr="00B1156C">
        <w:rPr>
          <w:color w:val="000000" w:themeColor="text1"/>
        </w:rPr>
        <w:t xml:space="preserve"> “Hazardous Substance” means, without limitation, any substance or condition (including mold) that could pose a reasonable threat to human health as established with reasonable medical certainty, and any flammable, explosives, radioactive materials, asbestos, formaldehyde foam insulation, polychlorinated biphenyls, methane, hazardous materials, hazardous wastes, hazardous or toxic substances or related materials, as defined in the Comprehensive Environmental Response, Compensation and Liability Act of 1980, as amended (42 U.S.C. Sections 9601, et seq.), the Hazardous Materials Transportation Act, as amended (49 U.S.C. Sections 1801, et seq.), the Resource Conservation and Recovery Act, as amended (42 U.S.C. Sections 6901, et seq</w:t>
      </w:r>
      <w:r w:rsidR="0096255B" w:rsidRPr="00B1156C">
        <w:rPr>
          <w:color w:val="000000" w:themeColor="text1"/>
        </w:rPr>
        <w:t>.</w:t>
      </w:r>
      <w:r w:rsidR="009B00F2" w:rsidRPr="00B1156C">
        <w:rPr>
          <w:color w:val="000000" w:themeColor="text1"/>
        </w:rPr>
        <w:t xml:space="preserve">), the Toxic Substances Control Act, as amended (15 U.S.C. Sections 2601, et seq.), Articles 15 and 27 of the New York State Environmental Conservation Law or any other currently applicable Environmental Law and regulations promulgated thereunder. </w:t>
      </w:r>
      <w:r w:rsidRPr="00B1156C">
        <w:rPr>
          <w:color w:val="000000" w:themeColor="text1"/>
        </w:rPr>
        <w:t>Licensee’s POS</w:t>
      </w:r>
      <w:r w:rsidR="00AC49B0" w:rsidRPr="00B1156C">
        <w:rPr>
          <w:color w:val="000000" w:themeColor="text1"/>
        </w:rPr>
        <w:t>H</w:t>
      </w:r>
      <w:r w:rsidRPr="00B1156C">
        <w:rPr>
          <w:color w:val="000000" w:themeColor="text1"/>
        </w:rPr>
        <w:t>ER form and any updates</w:t>
      </w:r>
      <w:r w:rsidR="00B60516" w:rsidRPr="00B1156C">
        <w:rPr>
          <w:color w:val="000000" w:themeColor="text1"/>
        </w:rPr>
        <w:t xml:space="preserve"> thereto</w:t>
      </w:r>
      <w:r w:rsidRPr="00B1156C">
        <w:rPr>
          <w:color w:val="000000" w:themeColor="text1"/>
        </w:rPr>
        <w:t xml:space="preserve"> </w:t>
      </w:r>
      <w:r w:rsidR="00B60516" w:rsidRPr="00B1156C">
        <w:rPr>
          <w:color w:val="000000" w:themeColor="text1"/>
        </w:rPr>
        <w:t>are</w:t>
      </w:r>
      <w:r w:rsidR="00250826" w:rsidRPr="00B1156C">
        <w:rPr>
          <w:color w:val="000000" w:themeColor="text1"/>
        </w:rPr>
        <w:t xml:space="preserve"> attached</w:t>
      </w:r>
      <w:r w:rsidRPr="00B1156C">
        <w:rPr>
          <w:color w:val="000000" w:themeColor="text1"/>
        </w:rPr>
        <w:t xml:space="preserve"> </w:t>
      </w:r>
      <w:r w:rsidR="00250826" w:rsidRPr="00B1156C">
        <w:rPr>
          <w:color w:val="000000" w:themeColor="text1"/>
        </w:rPr>
        <w:t>as Appendix 7</w:t>
      </w:r>
      <w:r w:rsidR="00912D80" w:rsidRPr="00B1156C">
        <w:rPr>
          <w:color w:val="000000" w:themeColor="text1"/>
        </w:rPr>
        <w:t>.</w:t>
      </w:r>
    </w:p>
    <w:p w14:paraId="77A12019" w14:textId="77777777" w:rsidR="006E7966" w:rsidRPr="00B1156C" w:rsidRDefault="00912D80" w:rsidP="008E70C4">
      <w:pPr>
        <w:ind w:left="720" w:hanging="540"/>
        <w:jc w:val="both"/>
        <w:rPr>
          <w:color w:val="000000" w:themeColor="text1"/>
        </w:rPr>
      </w:pPr>
      <w:r w:rsidRPr="00B1156C">
        <w:rPr>
          <w:color w:val="000000" w:themeColor="text1"/>
        </w:rPr>
        <w:t xml:space="preserve"> </w:t>
      </w:r>
    </w:p>
    <w:p w14:paraId="7B5945F5" w14:textId="5DA5BF2E" w:rsidR="00963785" w:rsidRPr="00B1156C" w:rsidRDefault="00F1333D" w:rsidP="008E70C4">
      <w:pPr>
        <w:ind w:left="720" w:hanging="540"/>
        <w:jc w:val="both"/>
        <w:rPr>
          <w:color w:val="000000" w:themeColor="text1"/>
        </w:rPr>
      </w:pPr>
      <w:r w:rsidRPr="00B1156C">
        <w:rPr>
          <w:color w:val="000000" w:themeColor="text1"/>
        </w:rPr>
        <w:t>1</w:t>
      </w:r>
      <w:r w:rsidR="00026F13" w:rsidRPr="00B1156C">
        <w:rPr>
          <w:color w:val="000000" w:themeColor="text1"/>
        </w:rPr>
        <w:t>3</w:t>
      </w:r>
      <w:r w:rsidRPr="00B1156C">
        <w:rPr>
          <w:color w:val="000000" w:themeColor="text1"/>
        </w:rPr>
        <w:t>.</w:t>
      </w:r>
      <w:r w:rsidR="0064785F" w:rsidRPr="00B1156C">
        <w:rPr>
          <w:color w:val="000000" w:themeColor="text1"/>
        </w:rPr>
        <w:t>2</w:t>
      </w:r>
      <w:r w:rsidRPr="00B1156C">
        <w:rPr>
          <w:color w:val="000000" w:themeColor="text1"/>
        </w:rPr>
        <w:tab/>
      </w:r>
      <w:r w:rsidR="007B77BE" w:rsidRPr="00B1156C">
        <w:rPr>
          <w:color w:val="000000" w:themeColor="text1"/>
        </w:rPr>
        <w:t xml:space="preserve">No Hazardous Substances may be brought onto the Premises without the prior written consent of University.  Licensee may not increase the amount of any approved amount of Hazardous Substance without the prior written consent of University. </w:t>
      </w:r>
      <w:r w:rsidR="005372FC" w:rsidRPr="00B1156C">
        <w:rPr>
          <w:color w:val="000000" w:themeColor="text1"/>
        </w:rPr>
        <w:t>See Appendix 7 for further details.</w:t>
      </w:r>
    </w:p>
    <w:p w14:paraId="2ADDB0FB" w14:textId="77777777" w:rsidR="008E70C4" w:rsidRPr="00B1156C" w:rsidRDefault="008E70C4" w:rsidP="008E70C4">
      <w:pPr>
        <w:ind w:left="720" w:hanging="540"/>
        <w:jc w:val="both"/>
        <w:rPr>
          <w:color w:val="000000" w:themeColor="text1"/>
        </w:rPr>
      </w:pPr>
    </w:p>
    <w:p w14:paraId="15DB5318" w14:textId="77777777" w:rsidR="00963785" w:rsidRPr="00B1156C" w:rsidRDefault="00963785" w:rsidP="008E70C4">
      <w:pPr>
        <w:ind w:left="720" w:hanging="540"/>
        <w:jc w:val="both"/>
        <w:rPr>
          <w:color w:val="000000" w:themeColor="text1"/>
        </w:rPr>
      </w:pPr>
      <w:r w:rsidRPr="00B1156C">
        <w:rPr>
          <w:color w:val="000000" w:themeColor="text1"/>
        </w:rPr>
        <w:lastRenderedPageBreak/>
        <w:t>13.3</w:t>
      </w:r>
      <w:r w:rsidRPr="00B1156C">
        <w:rPr>
          <w:color w:val="000000" w:themeColor="text1"/>
        </w:rPr>
        <w:tab/>
        <w:t>Licensee shall be solely responsible for obtaining any permits required to use, handle or store Hazardous Substances at the Premises.</w:t>
      </w:r>
    </w:p>
    <w:p w14:paraId="1A0F8541" w14:textId="77777777" w:rsidR="007B77BE" w:rsidRPr="00B1156C" w:rsidRDefault="007B77BE" w:rsidP="008E70C4">
      <w:pPr>
        <w:ind w:left="720" w:hanging="540"/>
        <w:jc w:val="both"/>
        <w:rPr>
          <w:color w:val="000000" w:themeColor="text1"/>
        </w:rPr>
      </w:pPr>
    </w:p>
    <w:p w14:paraId="6077D7AB" w14:textId="2DD6AB7D" w:rsidR="00963785" w:rsidRPr="00B1156C" w:rsidRDefault="007B77BE" w:rsidP="008E70C4">
      <w:pPr>
        <w:ind w:left="720" w:hanging="540"/>
        <w:jc w:val="both"/>
        <w:rPr>
          <w:color w:val="000000" w:themeColor="text1"/>
        </w:rPr>
      </w:pPr>
      <w:r w:rsidRPr="00B1156C">
        <w:rPr>
          <w:color w:val="000000" w:themeColor="text1"/>
        </w:rPr>
        <w:t>13.</w:t>
      </w:r>
      <w:r w:rsidR="008C61AE" w:rsidRPr="00B1156C">
        <w:rPr>
          <w:color w:val="000000" w:themeColor="text1"/>
        </w:rPr>
        <w:t>4</w:t>
      </w:r>
      <w:r w:rsidR="000D74F8" w:rsidRPr="00B1156C">
        <w:rPr>
          <w:color w:val="000000" w:themeColor="text1"/>
        </w:rPr>
        <w:t xml:space="preserve"> </w:t>
      </w:r>
      <w:r w:rsidR="00A408EC" w:rsidRPr="00B1156C">
        <w:rPr>
          <w:color w:val="000000" w:themeColor="text1"/>
        </w:rPr>
        <w:t>Licensee</w:t>
      </w:r>
      <w:r w:rsidR="00B52733" w:rsidRPr="00B1156C">
        <w:rPr>
          <w:color w:val="000000" w:themeColor="text1"/>
        </w:rPr>
        <w:t xml:space="preserve"> shall</w:t>
      </w:r>
      <w:r w:rsidR="009B00F2" w:rsidRPr="00B1156C">
        <w:rPr>
          <w:color w:val="000000" w:themeColor="text1"/>
        </w:rPr>
        <w:t xml:space="preserve"> immediately notify </w:t>
      </w:r>
      <w:r w:rsidR="00A408EC" w:rsidRPr="00B1156C">
        <w:rPr>
          <w:color w:val="000000" w:themeColor="text1"/>
        </w:rPr>
        <w:t>University</w:t>
      </w:r>
      <w:r w:rsidR="009B00F2" w:rsidRPr="00B1156C">
        <w:rPr>
          <w:color w:val="000000" w:themeColor="text1"/>
        </w:rPr>
        <w:t xml:space="preserve"> of </w:t>
      </w:r>
      <w:r w:rsidR="00B52733" w:rsidRPr="00B1156C">
        <w:rPr>
          <w:color w:val="000000" w:themeColor="text1"/>
        </w:rPr>
        <w:t>any r</w:t>
      </w:r>
      <w:r w:rsidR="00912D80" w:rsidRPr="00B1156C">
        <w:rPr>
          <w:color w:val="000000" w:themeColor="text1"/>
        </w:rPr>
        <w:t>elease</w:t>
      </w:r>
      <w:r w:rsidR="00B52733" w:rsidRPr="00B1156C">
        <w:rPr>
          <w:color w:val="000000" w:themeColor="text1"/>
        </w:rPr>
        <w:t xml:space="preserve"> of Hazardous Substances arising from or related to </w:t>
      </w:r>
      <w:r w:rsidR="00A408EC" w:rsidRPr="00B1156C">
        <w:rPr>
          <w:color w:val="000000" w:themeColor="text1"/>
        </w:rPr>
        <w:t>Licensee</w:t>
      </w:r>
      <w:r w:rsidR="00B52733" w:rsidRPr="00B1156C">
        <w:rPr>
          <w:color w:val="000000" w:themeColor="text1"/>
        </w:rPr>
        <w:t xml:space="preserve">’s activity on the Premises and </w:t>
      </w:r>
      <w:r w:rsidR="009B00F2" w:rsidRPr="00B1156C">
        <w:rPr>
          <w:color w:val="000000" w:themeColor="text1"/>
        </w:rPr>
        <w:t xml:space="preserve">shall be responsible for the costs of </w:t>
      </w:r>
      <w:r w:rsidR="00B52733" w:rsidRPr="00B1156C">
        <w:rPr>
          <w:color w:val="000000" w:themeColor="text1"/>
        </w:rPr>
        <w:t>remediat</w:t>
      </w:r>
      <w:r w:rsidR="009B00F2" w:rsidRPr="00B1156C">
        <w:rPr>
          <w:color w:val="000000" w:themeColor="text1"/>
        </w:rPr>
        <w:t>ing</w:t>
      </w:r>
      <w:r w:rsidR="00B52733" w:rsidRPr="00B1156C">
        <w:rPr>
          <w:color w:val="000000" w:themeColor="text1"/>
        </w:rPr>
        <w:t xml:space="preserve"> any resultant damage to property, persons, and/or the environment. </w:t>
      </w:r>
      <w:r w:rsidR="00B16664" w:rsidRPr="00B1156C">
        <w:rPr>
          <w:color w:val="000000" w:themeColor="text1"/>
        </w:rPr>
        <w:t xml:space="preserve"> </w:t>
      </w:r>
      <w:r w:rsidR="00912D80" w:rsidRPr="00B1156C">
        <w:rPr>
          <w:color w:val="000000" w:themeColor="text1"/>
        </w:rPr>
        <w:t>Licensee shall also immediately notify University of any other release of Hazardous Substances at the Premises of which it becomes aware.</w:t>
      </w:r>
      <w:bookmarkStart w:id="8" w:name="_DocXamine_Paragraphs50_13"/>
      <w:bookmarkEnd w:id="7"/>
      <w:r w:rsidR="00F1333D" w:rsidRPr="00B1156C">
        <w:rPr>
          <w:color w:val="000000" w:themeColor="text1"/>
        </w:rPr>
        <w:t xml:space="preserve"> </w:t>
      </w:r>
      <w:bookmarkStart w:id="9" w:name="_DocXamine_Paragraphs53_13"/>
      <w:bookmarkStart w:id="10" w:name="_DocXamine_Paragraphs54_13"/>
      <w:bookmarkEnd w:id="8"/>
    </w:p>
    <w:p w14:paraId="709998C7" w14:textId="77777777" w:rsidR="00963785" w:rsidRPr="00B1156C" w:rsidRDefault="00963785" w:rsidP="008E70C4">
      <w:pPr>
        <w:ind w:left="720" w:hanging="540"/>
        <w:jc w:val="both"/>
        <w:rPr>
          <w:color w:val="000000" w:themeColor="text1"/>
        </w:rPr>
      </w:pPr>
    </w:p>
    <w:p w14:paraId="4F870C71" w14:textId="116E86E8" w:rsidR="006C4FE5" w:rsidRPr="00B1156C" w:rsidRDefault="00963785" w:rsidP="008E70C4">
      <w:pPr>
        <w:ind w:left="720" w:hanging="540"/>
        <w:jc w:val="both"/>
        <w:rPr>
          <w:color w:val="000000" w:themeColor="text1"/>
        </w:rPr>
      </w:pPr>
      <w:r w:rsidRPr="00B1156C">
        <w:rPr>
          <w:color w:val="000000" w:themeColor="text1"/>
        </w:rPr>
        <w:t>13.</w:t>
      </w:r>
      <w:r w:rsidR="008C61AE" w:rsidRPr="00B1156C">
        <w:rPr>
          <w:color w:val="000000" w:themeColor="text1"/>
        </w:rPr>
        <w:t>5</w:t>
      </w:r>
      <w:r w:rsidRPr="00B1156C">
        <w:rPr>
          <w:color w:val="000000" w:themeColor="text1"/>
        </w:rPr>
        <w:tab/>
      </w:r>
      <w:r w:rsidR="00A408EC" w:rsidRPr="00B1156C">
        <w:rPr>
          <w:color w:val="000000" w:themeColor="text1"/>
        </w:rPr>
        <w:t>Licensee</w:t>
      </w:r>
      <w:r w:rsidR="00B52733" w:rsidRPr="00B1156C">
        <w:rPr>
          <w:color w:val="000000" w:themeColor="text1"/>
        </w:rPr>
        <w:t xml:space="preserve"> shall arrange with </w:t>
      </w:r>
      <w:proofErr w:type="gramStart"/>
      <w:r w:rsidR="00A408EC" w:rsidRPr="00B1156C">
        <w:rPr>
          <w:color w:val="000000" w:themeColor="text1"/>
        </w:rPr>
        <w:t>University</w:t>
      </w:r>
      <w:proofErr w:type="gramEnd"/>
      <w:r w:rsidR="00B52733" w:rsidRPr="00B1156C">
        <w:rPr>
          <w:color w:val="000000" w:themeColor="text1"/>
        </w:rPr>
        <w:t xml:space="preserve"> for the proper transportation and treatment, storage, recycling, use, reuse or disposal of all Hazardous Substances</w:t>
      </w:r>
      <w:r w:rsidR="001D4750">
        <w:rPr>
          <w:color w:val="000000" w:themeColor="text1"/>
        </w:rPr>
        <w:t xml:space="preserve"> or other chemicals that</w:t>
      </w:r>
      <w:r w:rsidR="00B52733" w:rsidRPr="00B1156C">
        <w:rPr>
          <w:color w:val="000000" w:themeColor="text1"/>
        </w:rPr>
        <w:t xml:space="preserve"> </w:t>
      </w:r>
      <w:r w:rsidR="00A408EC" w:rsidRPr="00B1156C">
        <w:rPr>
          <w:color w:val="000000" w:themeColor="text1"/>
        </w:rPr>
        <w:t>Licensee</w:t>
      </w:r>
      <w:r w:rsidR="00B52733" w:rsidRPr="00B1156C">
        <w:rPr>
          <w:color w:val="000000" w:themeColor="text1"/>
        </w:rPr>
        <w:t xml:space="preserve"> no longer uses</w:t>
      </w:r>
      <w:r w:rsidR="00853618" w:rsidRPr="00B1156C">
        <w:rPr>
          <w:color w:val="000000" w:themeColor="text1"/>
        </w:rPr>
        <w:t>,</w:t>
      </w:r>
      <w:r w:rsidR="00B52733" w:rsidRPr="00B1156C">
        <w:rPr>
          <w:color w:val="000000" w:themeColor="text1"/>
        </w:rPr>
        <w:t xml:space="preserve"> or which are “wastes” to </w:t>
      </w:r>
      <w:r w:rsidR="00A408EC" w:rsidRPr="00B1156C">
        <w:rPr>
          <w:color w:val="000000" w:themeColor="text1"/>
        </w:rPr>
        <w:t>Licensee</w:t>
      </w:r>
      <w:r w:rsidR="00B52733" w:rsidRPr="00B1156C">
        <w:rPr>
          <w:color w:val="000000" w:themeColor="text1"/>
        </w:rPr>
        <w:t xml:space="preserve">. </w:t>
      </w:r>
    </w:p>
    <w:p w14:paraId="0AF53886" w14:textId="77777777" w:rsidR="00963785" w:rsidRPr="00B1156C" w:rsidRDefault="00963785" w:rsidP="008E70C4">
      <w:pPr>
        <w:ind w:left="720" w:hanging="540"/>
        <w:jc w:val="both"/>
        <w:rPr>
          <w:color w:val="000000" w:themeColor="text1"/>
        </w:rPr>
      </w:pPr>
    </w:p>
    <w:bookmarkEnd w:id="9"/>
    <w:p w14:paraId="7C862E9D" w14:textId="57ABF5EF" w:rsidR="006B3AB0" w:rsidRPr="00B1156C" w:rsidRDefault="00026F13" w:rsidP="008E70C4">
      <w:pPr>
        <w:ind w:left="720" w:hanging="540"/>
        <w:jc w:val="both"/>
        <w:rPr>
          <w:color w:val="000000" w:themeColor="text1"/>
        </w:rPr>
      </w:pPr>
      <w:r w:rsidRPr="00B1156C">
        <w:rPr>
          <w:color w:val="000000" w:themeColor="text1"/>
        </w:rPr>
        <w:t>13</w:t>
      </w:r>
      <w:r w:rsidR="006B3AB0" w:rsidRPr="00B1156C">
        <w:rPr>
          <w:color w:val="000000" w:themeColor="text1"/>
        </w:rPr>
        <w:t>.</w:t>
      </w:r>
      <w:r w:rsidR="008C61AE" w:rsidRPr="00B1156C">
        <w:rPr>
          <w:color w:val="000000" w:themeColor="text1"/>
        </w:rPr>
        <w:t>6</w:t>
      </w:r>
      <w:r w:rsidR="006B3AB0" w:rsidRPr="00B1156C">
        <w:rPr>
          <w:color w:val="000000" w:themeColor="text1"/>
        </w:rPr>
        <w:tab/>
      </w:r>
      <w:r w:rsidR="00A408EC" w:rsidRPr="00B1156C">
        <w:rPr>
          <w:color w:val="000000" w:themeColor="text1"/>
        </w:rPr>
        <w:t>Licensee</w:t>
      </w:r>
      <w:r w:rsidR="00B52733" w:rsidRPr="00B1156C">
        <w:rPr>
          <w:color w:val="000000" w:themeColor="text1"/>
        </w:rPr>
        <w:t xml:space="preserve"> shall provide </w:t>
      </w:r>
      <w:r w:rsidR="00A408EC" w:rsidRPr="00B1156C">
        <w:rPr>
          <w:color w:val="000000" w:themeColor="text1"/>
        </w:rPr>
        <w:t>University</w:t>
      </w:r>
      <w:r w:rsidR="00B52733" w:rsidRPr="00B1156C">
        <w:rPr>
          <w:color w:val="000000" w:themeColor="text1"/>
        </w:rPr>
        <w:t xml:space="preserve"> with MSDS sheets for any chemical entity that it uses or intends to use or stores or intends to store, whether deemed a Hazardous Substance or not, prior to </w:t>
      </w:r>
      <w:r w:rsidR="00A408EC" w:rsidRPr="00B1156C">
        <w:rPr>
          <w:color w:val="000000" w:themeColor="text1"/>
        </w:rPr>
        <w:t>Licensee</w:t>
      </w:r>
      <w:r w:rsidR="00B52733" w:rsidRPr="00B1156C">
        <w:rPr>
          <w:color w:val="000000" w:themeColor="text1"/>
        </w:rPr>
        <w:t>’s first-time receipt of that specific chemical entity onto the Premises.</w:t>
      </w:r>
      <w:r w:rsidR="006B3AB0" w:rsidRPr="00B1156C">
        <w:rPr>
          <w:color w:val="000000" w:themeColor="text1"/>
        </w:rPr>
        <w:t xml:space="preserve"> </w:t>
      </w:r>
    </w:p>
    <w:p w14:paraId="42B7373E" w14:textId="77777777" w:rsidR="008E70C4" w:rsidRPr="00B1156C" w:rsidRDefault="008E70C4" w:rsidP="008E70C4">
      <w:pPr>
        <w:ind w:left="720" w:hanging="540"/>
        <w:jc w:val="both"/>
        <w:rPr>
          <w:color w:val="000000" w:themeColor="text1"/>
        </w:rPr>
      </w:pPr>
    </w:p>
    <w:p w14:paraId="09CF2942" w14:textId="52C9B066" w:rsidR="006B3AB0" w:rsidRPr="00B1156C" w:rsidRDefault="00026F13" w:rsidP="008E70C4">
      <w:pPr>
        <w:ind w:left="720" w:hanging="540"/>
        <w:jc w:val="both"/>
        <w:rPr>
          <w:color w:val="000000" w:themeColor="text1"/>
        </w:rPr>
      </w:pPr>
      <w:bookmarkStart w:id="11" w:name="_DocXamine_Paragraphs55_13"/>
      <w:bookmarkEnd w:id="10"/>
      <w:r w:rsidRPr="00B1156C">
        <w:rPr>
          <w:color w:val="000000" w:themeColor="text1"/>
        </w:rPr>
        <w:t>13</w:t>
      </w:r>
      <w:r w:rsidR="006B3AB0" w:rsidRPr="00B1156C">
        <w:rPr>
          <w:color w:val="000000" w:themeColor="text1"/>
        </w:rPr>
        <w:t>.</w:t>
      </w:r>
      <w:r w:rsidR="008C61AE" w:rsidRPr="00B1156C">
        <w:rPr>
          <w:color w:val="000000" w:themeColor="text1"/>
        </w:rPr>
        <w:t>7</w:t>
      </w:r>
      <w:r w:rsidR="006B3AB0" w:rsidRPr="00B1156C">
        <w:rPr>
          <w:color w:val="000000" w:themeColor="text1"/>
        </w:rPr>
        <w:tab/>
      </w:r>
      <w:r w:rsidR="00A408EC" w:rsidRPr="00B1156C">
        <w:rPr>
          <w:color w:val="000000" w:themeColor="text1"/>
        </w:rPr>
        <w:t>Licensee</w:t>
      </w:r>
      <w:r w:rsidR="00B52733" w:rsidRPr="00B1156C">
        <w:rPr>
          <w:color w:val="000000" w:themeColor="text1"/>
        </w:rPr>
        <w:t xml:space="preserve"> shall upon expiration or termination of this Agreement, surrender the Premises to </w:t>
      </w:r>
      <w:r w:rsidR="00A408EC" w:rsidRPr="00B1156C">
        <w:rPr>
          <w:color w:val="000000" w:themeColor="text1"/>
        </w:rPr>
        <w:t>University</w:t>
      </w:r>
      <w:r w:rsidR="00B52733" w:rsidRPr="00B1156C">
        <w:rPr>
          <w:color w:val="000000" w:themeColor="text1"/>
        </w:rPr>
        <w:t xml:space="preserve"> free from the presence and contamination of any Hazardous Substance</w:t>
      </w:r>
      <w:r w:rsidR="001D4750">
        <w:rPr>
          <w:color w:val="000000" w:themeColor="text1"/>
        </w:rPr>
        <w:t xml:space="preserve"> or other chemicals</w:t>
      </w:r>
      <w:r w:rsidR="00B52733" w:rsidRPr="00B1156C">
        <w:rPr>
          <w:color w:val="000000" w:themeColor="text1"/>
        </w:rPr>
        <w:t xml:space="preserve">. </w:t>
      </w:r>
    </w:p>
    <w:p w14:paraId="6B6E7362" w14:textId="77777777" w:rsidR="008E70C4" w:rsidRPr="00B1156C" w:rsidRDefault="008E70C4" w:rsidP="008E70C4">
      <w:pPr>
        <w:ind w:left="720" w:hanging="540"/>
        <w:jc w:val="both"/>
        <w:rPr>
          <w:color w:val="000000" w:themeColor="text1"/>
        </w:rPr>
      </w:pPr>
    </w:p>
    <w:p w14:paraId="074D6F77" w14:textId="5685F66E" w:rsidR="00B52733" w:rsidRPr="00B1156C" w:rsidRDefault="00026F13" w:rsidP="008E70C4">
      <w:pPr>
        <w:ind w:left="720" w:hanging="540"/>
        <w:jc w:val="both"/>
        <w:rPr>
          <w:color w:val="000000" w:themeColor="text1"/>
        </w:rPr>
      </w:pPr>
      <w:r w:rsidRPr="00B1156C">
        <w:rPr>
          <w:color w:val="000000" w:themeColor="text1"/>
        </w:rPr>
        <w:t>13</w:t>
      </w:r>
      <w:r w:rsidR="006B3AB0" w:rsidRPr="00B1156C">
        <w:rPr>
          <w:color w:val="000000" w:themeColor="text1"/>
        </w:rPr>
        <w:t>.</w:t>
      </w:r>
      <w:r w:rsidR="008C61AE" w:rsidRPr="00B1156C">
        <w:rPr>
          <w:color w:val="000000" w:themeColor="text1"/>
        </w:rPr>
        <w:t>8</w:t>
      </w:r>
      <w:r w:rsidR="006B3AB0" w:rsidRPr="00B1156C">
        <w:rPr>
          <w:color w:val="000000" w:themeColor="text1"/>
        </w:rPr>
        <w:tab/>
      </w:r>
      <w:r w:rsidR="00B52733" w:rsidRPr="00B1156C">
        <w:rPr>
          <w:color w:val="000000" w:themeColor="text1"/>
        </w:rPr>
        <w:t xml:space="preserve">Following any breach by </w:t>
      </w:r>
      <w:r w:rsidR="00A408EC" w:rsidRPr="00B1156C">
        <w:rPr>
          <w:color w:val="000000" w:themeColor="text1"/>
        </w:rPr>
        <w:t>Licensee</w:t>
      </w:r>
      <w:r w:rsidR="00B52733" w:rsidRPr="00B1156C">
        <w:rPr>
          <w:color w:val="000000" w:themeColor="text1"/>
        </w:rPr>
        <w:t xml:space="preserve"> of </w:t>
      </w:r>
      <w:r w:rsidR="005A1914" w:rsidRPr="00B1156C">
        <w:rPr>
          <w:color w:val="000000" w:themeColor="text1"/>
        </w:rPr>
        <w:t>the provisions of this Section</w:t>
      </w:r>
      <w:r w:rsidR="00220E43" w:rsidRPr="00B1156C">
        <w:rPr>
          <w:color w:val="000000" w:themeColor="text1"/>
        </w:rPr>
        <w:t>,</w:t>
      </w:r>
      <w:r w:rsidR="00B52733" w:rsidRPr="00B1156C">
        <w:rPr>
          <w:color w:val="000000" w:themeColor="text1"/>
        </w:rPr>
        <w:t xml:space="preserve"> or in response to any reasonable safety or environmental concern by </w:t>
      </w:r>
      <w:r w:rsidR="00A408EC" w:rsidRPr="00B1156C">
        <w:rPr>
          <w:color w:val="000000" w:themeColor="text1"/>
        </w:rPr>
        <w:t>University</w:t>
      </w:r>
      <w:r w:rsidR="00220E43" w:rsidRPr="00B1156C">
        <w:rPr>
          <w:color w:val="000000" w:themeColor="text1"/>
        </w:rPr>
        <w:t>,</w:t>
      </w:r>
      <w:r w:rsidR="00B52733" w:rsidRPr="00B1156C">
        <w:rPr>
          <w:color w:val="000000" w:themeColor="text1"/>
        </w:rPr>
        <w:t xml:space="preserve"> </w:t>
      </w:r>
      <w:r w:rsidR="00A408EC" w:rsidRPr="00B1156C">
        <w:rPr>
          <w:color w:val="000000" w:themeColor="text1"/>
        </w:rPr>
        <w:t>University</w:t>
      </w:r>
      <w:r w:rsidR="00B52733" w:rsidRPr="00B1156C">
        <w:rPr>
          <w:color w:val="000000" w:themeColor="text1"/>
        </w:rPr>
        <w:t xml:space="preserve"> may withdraw its consent to </w:t>
      </w:r>
      <w:r w:rsidR="00A408EC" w:rsidRPr="00B1156C">
        <w:rPr>
          <w:color w:val="000000" w:themeColor="text1"/>
        </w:rPr>
        <w:t>Licensee</w:t>
      </w:r>
      <w:r w:rsidR="00B52733" w:rsidRPr="00B1156C">
        <w:rPr>
          <w:color w:val="000000" w:themeColor="text1"/>
        </w:rPr>
        <w:t xml:space="preserve">’s Hazardous Substance activity (or any portion thereof) by written notice to </w:t>
      </w:r>
      <w:r w:rsidR="00A408EC" w:rsidRPr="00B1156C">
        <w:rPr>
          <w:color w:val="000000" w:themeColor="text1"/>
        </w:rPr>
        <w:t>Licensee</w:t>
      </w:r>
      <w:r w:rsidR="00702714" w:rsidRPr="00B1156C">
        <w:rPr>
          <w:color w:val="000000" w:themeColor="text1"/>
        </w:rPr>
        <w:t xml:space="preserve">, and in such event, </w:t>
      </w:r>
      <w:r w:rsidR="00A408EC" w:rsidRPr="00B1156C">
        <w:rPr>
          <w:color w:val="000000" w:themeColor="text1"/>
        </w:rPr>
        <w:t>Licensee</w:t>
      </w:r>
      <w:r w:rsidR="00B52733" w:rsidRPr="00B1156C">
        <w:rPr>
          <w:color w:val="000000" w:themeColor="text1"/>
        </w:rPr>
        <w:t xml:space="preserve"> </w:t>
      </w:r>
      <w:r w:rsidR="00220E43" w:rsidRPr="00B1156C">
        <w:rPr>
          <w:color w:val="000000" w:themeColor="text1"/>
        </w:rPr>
        <w:t>immediately s</w:t>
      </w:r>
      <w:r w:rsidR="00B52733" w:rsidRPr="00B1156C">
        <w:rPr>
          <w:color w:val="000000" w:themeColor="text1"/>
        </w:rPr>
        <w:t xml:space="preserve">hall terminate its Hazardous Substance activity and </w:t>
      </w:r>
      <w:r w:rsidR="00220E43" w:rsidRPr="00B1156C">
        <w:rPr>
          <w:color w:val="000000" w:themeColor="text1"/>
        </w:rPr>
        <w:t xml:space="preserve">shall </w:t>
      </w:r>
      <w:r w:rsidR="00B52733" w:rsidRPr="00B1156C">
        <w:rPr>
          <w:color w:val="000000" w:themeColor="text1"/>
        </w:rPr>
        <w:t xml:space="preserve">remove all Hazardous Substances from the </w:t>
      </w:r>
      <w:r w:rsidR="00220E43" w:rsidRPr="00B1156C">
        <w:rPr>
          <w:color w:val="000000" w:themeColor="text1"/>
        </w:rPr>
        <w:t xml:space="preserve">Premises </w:t>
      </w:r>
      <w:r w:rsidR="00B52733" w:rsidRPr="00B1156C">
        <w:rPr>
          <w:color w:val="000000" w:themeColor="text1"/>
        </w:rPr>
        <w:t xml:space="preserve">within  (5) days from the date of such notice unless such breach or concern is promptly addressed and corrected by </w:t>
      </w:r>
      <w:r w:rsidR="00A408EC" w:rsidRPr="00B1156C">
        <w:rPr>
          <w:color w:val="000000" w:themeColor="text1"/>
        </w:rPr>
        <w:t>Licensee</w:t>
      </w:r>
      <w:r w:rsidR="00B52733" w:rsidRPr="00B1156C">
        <w:rPr>
          <w:color w:val="000000" w:themeColor="text1"/>
        </w:rPr>
        <w:t xml:space="preserve">, to </w:t>
      </w:r>
      <w:r w:rsidR="00A408EC" w:rsidRPr="00B1156C">
        <w:rPr>
          <w:color w:val="000000" w:themeColor="text1"/>
        </w:rPr>
        <w:t>University</w:t>
      </w:r>
      <w:r w:rsidR="00B52733" w:rsidRPr="00B1156C">
        <w:rPr>
          <w:color w:val="000000" w:themeColor="text1"/>
        </w:rPr>
        <w:t>’s sole satisfaction.</w:t>
      </w:r>
    </w:p>
    <w:bookmarkEnd w:id="11"/>
    <w:p w14:paraId="351D4134" w14:textId="5009ABB7" w:rsidR="002B5C3A" w:rsidRPr="00BC46FE" w:rsidRDefault="00026F13" w:rsidP="00BC46FE">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14</w:t>
      </w:r>
      <w:r w:rsidR="004E441C" w:rsidRPr="00B1156C">
        <w:rPr>
          <w:rFonts w:ascii="Times New Roman" w:hAnsi="Times New Roman" w:cs="Times New Roman"/>
          <w:color w:val="000000" w:themeColor="text1"/>
          <w:sz w:val="24"/>
          <w:szCs w:val="24"/>
        </w:rPr>
        <w:t>.</w:t>
      </w:r>
      <w:r w:rsidRPr="00B1156C">
        <w:rPr>
          <w:rFonts w:ascii="Times New Roman" w:hAnsi="Times New Roman" w:cs="Times New Roman"/>
          <w:color w:val="000000" w:themeColor="text1"/>
          <w:sz w:val="24"/>
          <w:szCs w:val="24"/>
        </w:rPr>
        <w:t>0</w:t>
      </w:r>
      <w:r w:rsidR="004E441C" w:rsidRPr="00B1156C">
        <w:rPr>
          <w:rFonts w:ascii="Times New Roman" w:hAnsi="Times New Roman" w:cs="Times New Roman"/>
          <w:color w:val="000000" w:themeColor="text1"/>
          <w:sz w:val="24"/>
          <w:szCs w:val="24"/>
        </w:rPr>
        <w:tab/>
      </w:r>
      <w:r w:rsidR="0067618C" w:rsidRPr="00B1156C">
        <w:rPr>
          <w:rFonts w:ascii="Times New Roman" w:hAnsi="Times New Roman" w:cs="Times New Roman"/>
          <w:color w:val="000000" w:themeColor="text1"/>
          <w:sz w:val="24"/>
          <w:szCs w:val="24"/>
          <w:u w:val="single"/>
        </w:rPr>
        <w:t>Services</w:t>
      </w:r>
      <w:r w:rsidR="00250826" w:rsidRPr="00B1156C">
        <w:rPr>
          <w:rFonts w:ascii="Times New Roman" w:hAnsi="Times New Roman" w:cs="Times New Roman"/>
          <w:color w:val="000000" w:themeColor="text1"/>
          <w:sz w:val="24"/>
          <w:szCs w:val="24"/>
          <w:u w:val="single"/>
        </w:rPr>
        <w:t xml:space="preserve"> and Supplies</w:t>
      </w:r>
      <w:r w:rsidR="007F7A32" w:rsidRPr="00B1156C">
        <w:rPr>
          <w:rFonts w:ascii="Times New Roman" w:hAnsi="Times New Roman" w:cs="Times New Roman"/>
          <w:color w:val="000000" w:themeColor="text1"/>
          <w:sz w:val="24"/>
          <w:szCs w:val="24"/>
        </w:rPr>
        <w:t>.</w:t>
      </w:r>
      <w:r w:rsidR="00534DE5" w:rsidRPr="00B1156C">
        <w:rPr>
          <w:rFonts w:ascii="Times New Roman" w:hAnsi="Times New Roman" w:cs="Times New Roman"/>
          <w:color w:val="000000" w:themeColor="text1"/>
          <w:sz w:val="24"/>
          <w:szCs w:val="24"/>
        </w:rPr>
        <w:t xml:space="preserve"> </w:t>
      </w:r>
    </w:p>
    <w:p w14:paraId="3E5B33A5" w14:textId="77777777" w:rsidR="005D7C48" w:rsidRPr="00B1156C" w:rsidRDefault="002B5C3A" w:rsidP="008E70C4">
      <w:pPr>
        <w:ind w:left="720" w:hanging="540"/>
        <w:jc w:val="both"/>
        <w:rPr>
          <w:color w:val="000000" w:themeColor="text1"/>
        </w:rPr>
      </w:pPr>
      <w:r w:rsidRPr="00B1156C">
        <w:rPr>
          <w:color w:val="000000" w:themeColor="text1"/>
        </w:rPr>
        <w:t>14.1</w:t>
      </w:r>
      <w:r w:rsidRPr="00B1156C">
        <w:rPr>
          <w:color w:val="000000" w:themeColor="text1"/>
        </w:rPr>
        <w:tab/>
      </w:r>
      <w:r w:rsidR="005D7C48" w:rsidRPr="00B1156C">
        <w:rPr>
          <w:color w:val="000000" w:themeColor="text1"/>
        </w:rPr>
        <w:t>The University shall provide Licensee the following services at University’s expense:  electricity, gas, vacuum,</w:t>
      </w:r>
      <w:r w:rsidR="00137A51" w:rsidRPr="00B1156C">
        <w:rPr>
          <w:color w:val="000000" w:themeColor="text1"/>
        </w:rPr>
        <w:t xml:space="preserve"> water, Type 1 RO/DI Water, </w:t>
      </w:r>
      <w:r w:rsidR="005D7C48" w:rsidRPr="00B1156C">
        <w:rPr>
          <w:color w:val="000000" w:themeColor="text1"/>
        </w:rPr>
        <w:t>janitorial service</w:t>
      </w:r>
      <w:r w:rsidR="00137A51" w:rsidRPr="00B1156C">
        <w:rPr>
          <w:color w:val="000000" w:themeColor="text1"/>
        </w:rPr>
        <w:t>, hazardous waste and laboratory waste disposal</w:t>
      </w:r>
      <w:r w:rsidR="005D7C48" w:rsidRPr="00B1156C">
        <w:rPr>
          <w:color w:val="000000" w:themeColor="text1"/>
        </w:rPr>
        <w:t xml:space="preserve">.  </w:t>
      </w:r>
    </w:p>
    <w:p w14:paraId="4BD90CEB" w14:textId="77777777" w:rsidR="004E441C" w:rsidRPr="00B1156C" w:rsidRDefault="004E441C" w:rsidP="008E70C4">
      <w:pPr>
        <w:ind w:left="720" w:hanging="540"/>
        <w:jc w:val="both"/>
        <w:rPr>
          <w:color w:val="000000" w:themeColor="text1"/>
        </w:rPr>
      </w:pPr>
    </w:p>
    <w:p w14:paraId="60D17440" w14:textId="5D593F00" w:rsidR="004E441C" w:rsidRPr="00B1156C" w:rsidRDefault="00026F13" w:rsidP="008E70C4">
      <w:pPr>
        <w:ind w:left="720" w:hanging="540"/>
        <w:jc w:val="both"/>
        <w:rPr>
          <w:color w:val="000000" w:themeColor="text1"/>
        </w:rPr>
      </w:pPr>
      <w:r w:rsidRPr="00B1156C">
        <w:rPr>
          <w:color w:val="000000" w:themeColor="text1"/>
        </w:rPr>
        <w:t>14</w:t>
      </w:r>
      <w:r w:rsidR="004E441C" w:rsidRPr="00B1156C">
        <w:rPr>
          <w:color w:val="000000" w:themeColor="text1"/>
        </w:rPr>
        <w:t>.</w:t>
      </w:r>
      <w:r w:rsidR="002B5C3A" w:rsidRPr="00B1156C">
        <w:rPr>
          <w:color w:val="000000" w:themeColor="text1"/>
        </w:rPr>
        <w:t>2</w:t>
      </w:r>
      <w:r w:rsidR="004E441C" w:rsidRPr="00B1156C">
        <w:rPr>
          <w:color w:val="000000" w:themeColor="text1"/>
        </w:rPr>
        <w:tab/>
      </w:r>
      <w:r w:rsidR="00416A85" w:rsidRPr="00B1156C">
        <w:rPr>
          <w:color w:val="000000" w:themeColor="text1"/>
        </w:rPr>
        <w:t xml:space="preserve"> </w:t>
      </w:r>
      <w:r w:rsidR="005D7C48" w:rsidRPr="00B1156C">
        <w:rPr>
          <w:color w:val="000000" w:themeColor="text1"/>
        </w:rPr>
        <w:t>University shall offer commuter and p</w:t>
      </w:r>
      <w:r w:rsidR="00702714" w:rsidRPr="00B1156C">
        <w:rPr>
          <w:color w:val="000000" w:themeColor="text1"/>
        </w:rPr>
        <w:t>ar</w:t>
      </w:r>
      <w:r w:rsidR="005D7C48" w:rsidRPr="00B1156C">
        <w:rPr>
          <w:color w:val="000000" w:themeColor="text1"/>
        </w:rPr>
        <w:t>king services on an as-available basis, at Licensee’s expense.</w:t>
      </w:r>
      <w:r w:rsidR="002C35A5" w:rsidRPr="00B1156C">
        <w:rPr>
          <w:color w:val="000000" w:themeColor="text1"/>
        </w:rPr>
        <w:t xml:space="preserve">  </w:t>
      </w:r>
      <w:r w:rsidR="00416A85" w:rsidRPr="00B1156C">
        <w:rPr>
          <w:color w:val="000000" w:themeColor="text1"/>
        </w:rPr>
        <w:t xml:space="preserve">Licensee may also make use of the Center’s shared document preparation/printing center for a fee, in common with other Center users.  </w:t>
      </w:r>
      <w:r w:rsidR="005D7C48" w:rsidRPr="00B1156C">
        <w:rPr>
          <w:color w:val="000000" w:themeColor="text1"/>
        </w:rPr>
        <w:t xml:space="preserve">All such fees accumulated each month will be invoiced to Licensee for payment with the next month’s </w:t>
      </w:r>
      <w:r w:rsidR="00ED6AA8" w:rsidRPr="00B1156C">
        <w:rPr>
          <w:color w:val="000000" w:themeColor="text1"/>
        </w:rPr>
        <w:t>L</w:t>
      </w:r>
      <w:r w:rsidR="002C35A5" w:rsidRPr="00B1156C">
        <w:rPr>
          <w:color w:val="000000" w:themeColor="text1"/>
        </w:rPr>
        <w:t xml:space="preserve">icense </w:t>
      </w:r>
      <w:r w:rsidR="00ED6AA8" w:rsidRPr="00B1156C">
        <w:rPr>
          <w:color w:val="000000" w:themeColor="text1"/>
        </w:rPr>
        <w:t>F</w:t>
      </w:r>
      <w:r w:rsidR="002C35A5" w:rsidRPr="00B1156C">
        <w:rPr>
          <w:color w:val="000000" w:themeColor="text1"/>
        </w:rPr>
        <w:t xml:space="preserve">ee.  </w:t>
      </w:r>
    </w:p>
    <w:p w14:paraId="5E65B622" w14:textId="77777777" w:rsidR="008E70C4" w:rsidRPr="00B1156C" w:rsidRDefault="008E70C4" w:rsidP="008E70C4">
      <w:pPr>
        <w:ind w:left="720" w:hanging="540"/>
        <w:jc w:val="both"/>
        <w:rPr>
          <w:color w:val="000000" w:themeColor="text1"/>
        </w:rPr>
      </w:pPr>
    </w:p>
    <w:p w14:paraId="38FA581E" w14:textId="5F1DEAB8" w:rsidR="0087447B" w:rsidRPr="00B1156C" w:rsidRDefault="00026F13" w:rsidP="008E70C4">
      <w:pPr>
        <w:ind w:left="720" w:hanging="540"/>
        <w:jc w:val="both"/>
        <w:rPr>
          <w:color w:val="000000" w:themeColor="text1"/>
        </w:rPr>
      </w:pPr>
      <w:r w:rsidRPr="00B1156C">
        <w:rPr>
          <w:color w:val="000000" w:themeColor="text1"/>
        </w:rPr>
        <w:t>14</w:t>
      </w:r>
      <w:r w:rsidR="004E441C" w:rsidRPr="00B1156C">
        <w:rPr>
          <w:color w:val="000000" w:themeColor="text1"/>
        </w:rPr>
        <w:t>.</w:t>
      </w:r>
      <w:r w:rsidR="008C61AE" w:rsidRPr="00B1156C">
        <w:rPr>
          <w:color w:val="000000" w:themeColor="text1"/>
        </w:rPr>
        <w:t>3</w:t>
      </w:r>
      <w:r w:rsidR="004E441C" w:rsidRPr="00B1156C">
        <w:rPr>
          <w:color w:val="000000" w:themeColor="text1"/>
        </w:rPr>
        <w:tab/>
      </w:r>
      <w:r w:rsidR="005D7C48" w:rsidRPr="00B1156C">
        <w:rPr>
          <w:color w:val="000000" w:themeColor="text1"/>
        </w:rPr>
        <w:t xml:space="preserve">Licensee </w:t>
      </w:r>
      <w:r w:rsidR="00BB33AA" w:rsidRPr="00B1156C">
        <w:rPr>
          <w:color w:val="000000" w:themeColor="text1"/>
        </w:rPr>
        <w:t xml:space="preserve">is solely </w:t>
      </w:r>
      <w:r w:rsidR="005D7C48" w:rsidRPr="00B1156C">
        <w:rPr>
          <w:color w:val="000000" w:themeColor="text1"/>
        </w:rPr>
        <w:t>responsible for all consumable supplies</w:t>
      </w:r>
      <w:r w:rsidR="00BB33AA" w:rsidRPr="00B1156C">
        <w:rPr>
          <w:color w:val="000000" w:themeColor="text1"/>
        </w:rPr>
        <w:t xml:space="preserve"> it requires for its own use at the Premises</w:t>
      </w:r>
      <w:r w:rsidR="005F56B1" w:rsidRPr="00B1156C">
        <w:rPr>
          <w:color w:val="000000" w:themeColor="text1"/>
        </w:rPr>
        <w:t xml:space="preserve">.  Licensee shall pay for any facilities related </w:t>
      </w:r>
      <w:r w:rsidR="000B57D0" w:rsidRPr="00B1156C">
        <w:rPr>
          <w:color w:val="000000" w:themeColor="text1"/>
        </w:rPr>
        <w:t>services other than those provide in Section 14.1, including (without limitation) mailing and shipping fees.</w:t>
      </w:r>
      <w:r w:rsidR="00BB33AA" w:rsidRPr="00B1156C">
        <w:rPr>
          <w:color w:val="000000" w:themeColor="text1"/>
        </w:rPr>
        <w:t xml:space="preserve">   </w:t>
      </w:r>
    </w:p>
    <w:p w14:paraId="37809D53" w14:textId="77777777" w:rsidR="0087447B" w:rsidRPr="00B1156C" w:rsidRDefault="0087447B" w:rsidP="008E70C4">
      <w:pPr>
        <w:ind w:left="720" w:hanging="540"/>
        <w:jc w:val="both"/>
        <w:rPr>
          <w:color w:val="000000" w:themeColor="text1"/>
        </w:rPr>
      </w:pPr>
    </w:p>
    <w:p w14:paraId="7F090BFE" w14:textId="5D8C1946" w:rsidR="004E441C" w:rsidRPr="00B1156C" w:rsidRDefault="0087447B" w:rsidP="008E70C4">
      <w:pPr>
        <w:ind w:left="720" w:hanging="540"/>
        <w:jc w:val="both"/>
        <w:rPr>
          <w:color w:val="000000" w:themeColor="text1"/>
        </w:rPr>
      </w:pPr>
      <w:r w:rsidRPr="00B1156C">
        <w:rPr>
          <w:color w:val="000000" w:themeColor="text1"/>
        </w:rPr>
        <w:lastRenderedPageBreak/>
        <w:t xml:space="preserve">14.4 </w:t>
      </w:r>
      <w:r w:rsidR="00BB33AA" w:rsidRPr="00B1156C">
        <w:rPr>
          <w:color w:val="000000" w:themeColor="text1"/>
        </w:rPr>
        <w:t xml:space="preserve">Licensee may not use </w:t>
      </w:r>
      <w:r w:rsidR="000B57D0" w:rsidRPr="00B1156C">
        <w:rPr>
          <w:color w:val="000000" w:themeColor="text1"/>
        </w:rPr>
        <w:t xml:space="preserve">University service centers without prior written authorization from the Center Director and may not use </w:t>
      </w:r>
      <w:r w:rsidR="00BB33AA" w:rsidRPr="00B1156C">
        <w:rPr>
          <w:color w:val="000000" w:themeColor="text1"/>
        </w:rPr>
        <w:t>University accounts to pay for</w:t>
      </w:r>
      <w:r w:rsidR="000B57D0" w:rsidRPr="00B1156C">
        <w:rPr>
          <w:color w:val="000000" w:themeColor="text1"/>
        </w:rPr>
        <w:t xml:space="preserve"> any</w:t>
      </w:r>
      <w:r w:rsidR="00BB33AA" w:rsidRPr="00B1156C">
        <w:rPr>
          <w:color w:val="000000" w:themeColor="text1"/>
        </w:rPr>
        <w:t xml:space="preserve"> supplies or services. </w:t>
      </w:r>
      <w:r w:rsidR="005D7C48" w:rsidRPr="00B1156C">
        <w:rPr>
          <w:color w:val="000000" w:themeColor="text1"/>
        </w:rPr>
        <w:t xml:space="preserve"> </w:t>
      </w:r>
    </w:p>
    <w:p w14:paraId="191E00B8" w14:textId="77777777" w:rsidR="00BE2165" w:rsidRPr="00B1156C" w:rsidRDefault="00026F13"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15</w:t>
      </w:r>
      <w:r w:rsidR="002010AB" w:rsidRPr="00B1156C">
        <w:rPr>
          <w:rFonts w:ascii="Times New Roman" w:hAnsi="Times New Roman" w:cs="Times New Roman"/>
          <w:color w:val="000000" w:themeColor="text1"/>
          <w:sz w:val="24"/>
          <w:szCs w:val="24"/>
        </w:rPr>
        <w:t>.</w:t>
      </w:r>
      <w:r w:rsidRPr="00B1156C">
        <w:rPr>
          <w:rFonts w:ascii="Times New Roman" w:hAnsi="Times New Roman" w:cs="Times New Roman"/>
          <w:color w:val="000000" w:themeColor="text1"/>
          <w:sz w:val="24"/>
          <w:szCs w:val="24"/>
        </w:rPr>
        <w:t>0</w:t>
      </w:r>
      <w:r w:rsidR="002010AB" w:rsidRPr="00B1156C">
        <w:rPr>
          <w:rFonts w:ascii="Times New Roman" w:hAnsi="Times New Roman" w:cs="Times New Roman"/>
          <w:color w:val="000000" w:themeColor="text1"/>
          <w:sz w:val="24"/>
          <w:szCs w:val="24"/>
        </w:rPr>
        <w:tab/>
      </w:r>
      <w:r w:rsidR="00BE2165" w:rsidRPr="00B1156C">
        <w:rPr>
          <w:rFonts w:ascii="Times New Roman" w:hAnsi="Times New Roman" w:cs="Times New Roman"/>
          <w:color w:val="000000" w:themeColor="text1"/>
          <w:sz w:val="24"/>
          <w:szCs w:val="24"/>
          <w:u w:val="single"/>
        </w:rPr>
        <w:t>Taxes</w:t>
      </w:r>
      <w:r w:rsidR="002010AB" w:rsidRPr="00B1156C">
        <w:rPr>
          <w:rFonts w:ascii="Times New Roman" w:hAnsi="Times New Roman" w:cs="Times New Roman"/>
          <w:color w:val="000000" w:themeColor="text1"/>
          <w:sz w:val="24"/>
          <w:szCs w:val="24"/>
        </w:rPr>
        <w:t>.</w:t>
      </w:r>
    </w:p>
    <w:p w14:paraId="2F0E469F" w14:textId="238C7161" w:rsidR="00BE2165" w:rsidRPr="00B1156C" w:rsidRDefault="00BE2165" w:rsidP="002B5C3A">
      <w:pPr>
        <w:ind w:left="720"/>
        <w:jc w:val="both"/>
        <w:rPr>
          <w:color w:val="000000" w:themeColor="text1"/>
        </w:rPr>
      </w:pPr>
      <w:r w:rsidRPr="00B1156C">
        <w:rPr>
          <w:color w:val="000000" w:themeColor="text1"/>
        </w:rPr>
        <w:t xml:space="preserve">The Building is currently exempt from real property tax.  </w:t>
      </w:r>
      <w:r w:rsidR="005372FC" w:rsidRPr="00B1156C">
        <w:rPr>
          <w:color w:val="000000" w:themeColor="text1"/>
        </w:rPr>
        <w:t>In the event and to the exten</w:t>
      </w:r>
      <w:r w:rsidR="00182C58" w:rsidRPr="00B1156C">
        <w:rPr>
          <w:color w:val="000000" w:themeColor="text1"/>
        </w:rPr>
        <w:t>t</w:t>
      </w:r>
      <w:r w:rsidR="005372FC" w:rsidRPr="00B1156C">
        <w:rPr>
          <w:color w:val="000000" w:themeColor="text1"/>
        </w:rPr>
        <w:t xml:space="preserve"> that Licensee’s activities in the Premises result in the loss of said real property tax exemption, </w:t>
      </w:r>
      <w:r w:rsidRPr="00B1156C">
        <w:rPr>
          <w:color w:val="000000" w:themeColor="text1"/>
        </w:rPr>
        <w:t xml:space="preserve">then </w:t>
      </w:r>
      <w:r w:rsidR="00A408EC" w:rsidRPr="00B1156C">
        <w:rPr>
          <w:color w:val="000000" w:themeColor="text1"/>
        </w:rPr>
        <w:t>Licensee</w:t>
      </w:r>
      <w:r w:rsidRPr="00B1156C">
        <w:rPr>
          <w:color w:val="000000" w:themeColor="text1"/>
        </w:rPr>
        <w:t xml:space="preserve"> shall pay such </w:t>
      </w:r>
      <w:r w:rsidR="002C35A5" w:rsidRPr="00B1156C">
        <w:rPr>
          <w:color w:val="000000" w:themeColor="text1"/>
        </w:rPr>
        <w:t xml:space="preserve">taxes </w:t>
      </w:r>
      <w:r w:rsidRPr="00B1156C">
        <w:rPr>
          <w:color w:val="000000" w:themeColor="text1"/>
        </w:rPr>
        <w:t xml:space="preserve">as are attributable to </w:t>
      </w:r>
      <w:r w:rsidR="00A408EC" w:rsidRPr="00B1156C">
        <w:rPr>
          <w:color w:val="000000" w:themeColor="text1"/>
        </w:rPr>
        <w:t>Licensee</w:t>
      </w:r>
      <w:r w:rsidRPr="00B1156C">
        <w:rPr>
          <w:color w:val="000000" w:themeColor="text1"/>
        </w:rPr>
        <w:t xml:space="preserve">’s activities.  The </w:t>
      </w:r>
      <w:r w:rsidR="00A408EC" w:rsidRPr="00B1156C">
        <w:rPr>
          <w:color w:val="000000" w:themeColor="text1"/>
        </w:rPr>
        <w:t>University</w:t>
      </w:r>
      <w:r w:rsidR="002C35A5" w:rsidRPr="00B1156C">
        <w:rPr>
          <w:color w:val="000000" w:themeColor="text1"/>
        </w:rPr>
        <w:t xml:space="preserve"> agrees to pay t</w:t>
      </w:r>
      <w:r w:rsidRPr="00B1156C">
        <w:rPr>
          <w:color w:val="000000" w:themeColor="text1"/>
        </w:rPr>
        <w:t xml:space="preserve">axes when due in the first instance to the proper governmental agency or authority, subject to reimbursement by </w:t>
      </w:r>
      <w:r w:rsidR="00A408EC" w:rsidRPr="00B1156C">
        <w:rPr>
          <w:color w:val="000000" w:themeColor="text1"/>
        </w:rPr>
        <w:t>Licensee</w:t>
      </w:r>
      <w:r w:rsidRPr="00B1156C">
        <w:rPr>
          <w:color w:val="000000" w:themeColor="text1"/>
        </w:rPr>
        <w:t xml:space="preserve"> within thirty (30) days of written request by the </w:t>
      </w:r>
      <w:r w:rsidR="00A408EC" w:rsidRPr="00B1156C">
        <w:rPr>
          <w:color w:val="000000" w:themeColor="text1"/>
        </w:rPr>
        <w:t>University</w:t>
      </w:r>
      <w:r w:rsidRPr="00B1156C">
        <w:rPr>
          <w:color w:val="000000" w:themeColor="text1"/>
        </w:rPr>
        <w:t xml:space="preserve">. </w:t>
      </w:r>
    </w:p>
    <w:p w14:paraId="51B808F1" w14:textId="77777777" w:rsidR="0067618C" w:rsidRPr="00B1156C" w:rsidRDefault="00A112EE"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16.0</w:t>
      </w:r>
      <w:r w:rsidRPr="00B1156C">
        <w:rPr>
          <w:rFonts w:ascii="Times New Roman" w:hAnsi="Times New Roman" w:cs="Times New Roman"/>
          <w:color w:val="000000" w:themeColor="text1"/>
          <w:sz w:val="24"/>
          <w:szCs w:val="24"/>
        </w:rPr>
        <w:tab/>
      </w:r>
      <w:r w:rsidR="0067618C" w:rsidRPr="00B1156C">
        <w:rPr>
          <w:rFonts w:ascii="Times New Roman" w:hAnsi="Times New Roman" w:cs="Times New Roman"/>
          <w:color w:val="000000" w:themeColor="text1"/>
          <w:sz w:val="24"/>
          <w:szCs w:val="24"/>
          <w:u w:val="single"/>
        </w:rPr>
        <w:t>Indemni</w:t>
      </w:r>
      <w:r w:rsidR="00C9111B" w:rsidRPr="00B1156C">
        <w:rPr>
          <w:rFonts w:ascii="Times New Roman" w:hAnsi="Times New Roman" w:cs="Times New Roman"/>
          <w:color w:val="000000" w:themeColor="text1"/>
          <w:sz w:val="24"/>
          <w:szCs w:val="24"/>
          <w:u w:val="single"/>
        </w:rPr>
        <w:t>fication</w:t>
      </w:r>
      <w:r w:rsidR="001D0BDA" w:rsidRPr="00B1156C">
        <w:rPr>
          <w:rFonts w:ascii="Times New Roman" w:hAnsi="Times New Roman" w:cs="Times New Roman"/>
          <w:color w:val="000000" w:themeColor="text1"/>
          <w:sz w:val="24"/>
          <w:szCs w:val="24"/>
          <w:u w:val="single"/>
        </w:rPr>
        <w:t xml:space="preserve"> and Assumption of Risk</w:t>
      </w:r>
      <w:r w:rsidR="007A7DC3" w:rsidRPr="00B1156C">
        <w:rPr>
          <w:rFonts w:ascii="Times New Roman" w:hAnsi="Times New Roman" w:cs="Times New Roman"/>
          <w:color w:val="000000" w:themeColor="text1"/>
          <w:sz w:val="24"/>
          <w:szCs w:val="24"/>
        </w:rPr>
        <w:t>.</w:t>
      </w:r>
    </w:p>
    <w:p w14:paraId="1C3BF4D2" w14:textId="77777777" w:rsidR="002B5C3A" w:rsidRPr="00B1156C" w:rsidRDefault="002B5C3A" w:rsidP="002B5C3A">
      <w:pPr>
        <w:jc w:val="both"/>
        <w:rPr>
          <w:color w:val="000000" w:themeColor="text1"/>
        </w:rPr>
      </w:pPr>
    </w:p>
    <w:p w14:paraId="432BEC03" w14:textId="5BC62279" w:rsidR="003D3C65" w:rsidRPr="00B1156C" w:rsidRDefault="002B5C3A" w:rsidP="008E70C4">
      <w:pPr>
        <w:ind w:left="720" w:hanging="540"/>
        <w:jc w:val="both"/>
        <w:rPr>
          <w:color w:val="000000" w:themeColor="text1"/>
        </w:rPr>
      </w:pPr>
      <w:r w:rsidRPr="00B1156C">
        <w:rPr>
          <w:color w:val="000000" w:themeColor="text1"/>
        </w:rPr>
        <w:t>16.1</w:t>
      </w:r>
      <w:r w:rsidRPr="00B1156C">
        <w:rPr>
          <w:color w:val="000000" w:themeColor="text1"/>
        </w:rPr>
        <w:tab/>
      </w:r>
      <w:r w:rsidR="00A75F4D" w:rsidRPr="00B1156C">
        <w:rPr>
          <w:color w:val="000000" w:themeColor="text1"/>
        </w:rPr>
        <w:t xml:space="preserve">To the fullest extent permitted by law, </w:t>
      </w:r>
      <w:r w:rsidR="00A408EC" w:rsidRPr="00B1156C">
        <w:rPr>
          <w:color w:val="000000" w:themeColor="text1"/>
        </w:rPr>
        <w:t>Licensee</w:t>
      </w:r>
      <w:r w:rsidR="002A2CE9" w:rsidRPr="00B1156C">
        <w:rPr>
          <w:color w:val="000000" w:themeColor="text1"/>
        </w:rPr>
        <w:t xml:space="preserve"> shall </w:t>
      </w:r>
      <w:r w:rsidR="00404B32" w:rsidRPr="00B1156C">
        <w:rPr>
          <w:color w:val="000000" w:themeColor="text1"/>
        </w:rPr>
        <w:t>defend,</w:t>
      </w:r>
      <w:r w:rsidR="00DC7FE4" w:rsidRPr="00B1156C">
        <w:rPr>
          <w:color w:val="000000" w:themeColor="text1"/>
        </w:rPr>
        <w:t xml:space="preserve"> </w:t>
      </w:r>
      <w:r w:rsidR="003604A5" w:rsidRPr="00B1156C">
        <w:rPr>
          <w:color w:val="000000" w:themeColor="text1"/>
        </w:rPr>
        <w:t>indemnify and hold</w:t>
      </w:r>
      <w:r w:rsidR="002A2CE9" w:rsidRPr="00B1156C">
        <w:rPr>
          <w:color w:val="000000" w:themeColor="text1"/>
        </w:rPr>
        <w:t xml:space="preserve"> </w:t>
      </w:r>
      <w:r w:rsidR="00A408EC" w:rsidRPr="00B1156C">
        <w:rPr>
          <w:color w:val="000000" w:themeColor="text1"/>
        </w:rPr>
        <w:t>University</w:t>
      </w:r>
      <w:r w:rsidR="00C11A6D" w:rsidRPr="00B1156C">
        <w:rPr>
          <w:color w:val="000000" w:themeColor="text1"/>
        </w:rPr>
        <w:t xml:space="preserve">, its trustees, officers, employees, </w:t>
      </w:r>
      <w:r w:rsidR="00D5119A" w:rsidRPr="00B1156C">
        <w:rPr>
          <w:color w:val="000000" w:themeColor="text1"/>
        </w:rPr>
        <w:t>agents and other Center members</w:t>
      </w:r>
      <w:r w:rsidR="00DC7FE4" w:rsidRPr="00B1156C">
        <w:rPr>
          <w:color w:val="000000" w:themeColor="text1"/>
        </w:rPr>
        <w:t xml:space="preserve"> (collectively, the “Indemnified Parties”)</w:t>
      </w:r>
      <w:r w:rsidR="002A2CE9" w:rsidRPr="00B1156C">
        <w:rPr>
          <w:color w:val="000000" w:themeColor="text1"/>
        </w:rPr>
        <w:t xml:space="preserve"> </w:t>
      </w:r>
      <w:r w:rsidR="003604A5" w:rsidRPr="00B1156C">
        <w:rPr>
          <w:color w:val="000000" w:themeColor="text1"/>
        </w:rPr>
        <w:t xml:space="preserve">harmless </w:t>
      </w:r>
      <w:r w:rsidR="002A2CE9" w:rsidRPr="00B1156C">
        <w:rPr>
          <w:color w:val="000000" w:themeColor="text1"/>
        </w:rPr>
        <w:t xml:space="preserve">from and against any claim, demand, cause of action, fine, penalty, damage, loss, </w:t>
      </w:r>
      <w:r w:rsidR="003604A5" w:rsidRPr="00B1156C">
        <w:rPr>
          <w:color w:val="000000" w:themeColor="text1"/>
        </w:rPr>
        <w:t>liability,</w:t>
      </w:r>
      <w:r w:rsidR="002A2CE9" w:rsidRPr="00B1156C">
        <w:rPr>
          <w:color w:val="000000" w:themeColor="text1"/>
        </w:rPr>
        <w:t xml:space="preserve"> expense</w:t>
      </w:r>
      <w:r w:rsidR="003604A5" w:rsidRPr="00B1156C">
        <w:rPr>
          <w:color w:val="000000" w:themeColor="text1"/>
        </w:rPr>
        <w:t xml:space="preserve"> or judgment</w:t>
      </w:r>
      <w:r w:rsidR="002A2CE9" w:rsidRPr="00B1156C">
        <w:rPr>
          <w:color w:val="000000" w:themeColor="text1"/>
        </w:rPr>
        <w:t xml:space="preserve"> (including, without limitation, reasonable investigation and attorney’s fees, both at trial and on any a</w:t>
      </w:r>
      <w:r w:rsidR="003604A5" w:rsidRPr="00B1156C">
        <w:rPr>
          <w:color w:val="000000" w:themeColor="text1"/>
        </w:rPr>
        <w:t xml:space="preserve">ppeal or up to any settlement) </w:t>
      </w:r>
      <w:r w:rsidR="00DC7FE4" w:rsidRPr="00B1156C">
        <w:rPr>
          <w:color w:val="000000" w:themeColor="text1"/>
        </w:rPr>
        <w:t xml:space="preserve">(collectively, “Claims) </w:t>
      </w:r>
      <w:r w:rsidR="002A2CE9" w:rsidRPr="00B1156C">
        <w:rPr>
          <w:color w:val="000000" w:themeColor="text1"/>
        </w:rPr>
        <w:t xml:space="preserve">arising </w:t>
      </w:r>
      <w:r w:rsidR="003604A5" w:rsidRPr="00B1156C">
        <w:rPr>
          <w:color w:val="000000" w:themeColor="text1"/>
        </w:rPr>
        <w:t>from or related to</w:t>
      </w:r>
      <w:r w:rsidR="002A2CE9" w:rsidRPr="00B1156C">
        <w:rPr>
          <w:color w:val="000000" w:themeColor="text1"/>
        </w:rPr>
        <w:t xml:space="preserve">:  </w:t>
      </w:r>
      <w:bookmarkStart w:id="12" w:name="_DV_M273"/>
      <w:bookmarkEnd w:id="12"/>
    </w:p>
    <w:p w14:paraId="070A131F" w14:textId="77777777" w:rsidR="00A47819" w:rsidRPr="00B1156C" w:rsidRDefault="00A47819" w:rsidP="00884224">
      <w:pPr>
        <w:ind w:left="1440" w:hanging="720"/>
        <w:jc w:val="both"/>
        <w:rPr>
          <w:color w:val="000000" w:themeColor="text1"/>
        </w:rPr>
      </w:pPr>
    </w:p>
    <w:p w14:paraId="288C528C" w14:textId="64D73341" w:rsidR="003D3C65" w:rsidRPr="00B1156C" w:rsidRDefault="002A2CE9" w:rsidP="00884224">
      <w:pPr>
        <w:pStyle w:val="ListParagraph"/>
        <w:numPr>
          <w:ilvl w:val="0"/>
          <w:numId w:val="8"/>
        </w:numPr>
        <w:ind w:left="1440" w:hanging="720"/>
        <w:jc w:val="both"/>
        <w:rPr>
          <w:color w:val="000000" w:themeColor="text1"/>
        </w:rPr>
      </w:pPr>
      <w:r w:rsidRPr="00B1156C">
        <w:rPr>
          <w:color w:val="000000" w:themeColor="text1"/>
        </w:rPr>
        <w:t xml:space="preserve">the use or occupancy </w:t>
      </w:r>
      <w:r w:rsidR="003604A5" w:rsidRPr="00B1156C">
        <w:rPr>
          <w:color w:val="000000" w:themeColor="text1"/>
        </w:rPr>
        <w:t xml:space="preserve">of the </w:t>
      </w:r>
      <w:r w:rsidRPr="00B1156C">
        <w:rPr>
          <w:color w:val="000000" w:themeColor="text1"/>
        </w:rPr>
        <w:t>Premises or</w:t>
      </w:r>
      <w:r w:rsidR="003604A5" w:rsidRPr="00B1156C">
        <w:rPr>
          <w:color w:val="000000" w:themeColor="text1"/>
        </w:rPr>
        <w:t xml:space="preserve"> other </w:t>
      </w:r>
      <w:r w:rsidR="00A408EC" w:rsidRPr="00B1156C">
        <w:rPr>
          <w:color w:val="000000" w:themeColor="text1"/>
        </w:rPr>
        <w:t>University</w:t>
      </w:r>
      <w:r w:rsidR="003604A5" w:rsidRPr="00B1156C">
        <w:rPr>
          <w:color w:val="000000" w:themeColor="text1"/>
        </w:rPr>
        <w:t xml:space="preserve"> property</w:t>
      </w:r>
      <w:r w:rsidRPr="00B1156C">
        <w:rPr>
          <w:color w:val="000000" w:themeColor="text1"/>
        </w:rPr>
        <w:t xml:space="preserve"> by </w:t>
      </w:r>
      <w:r w:rsidR="00A408EC" w:rsidRPr="00B1156C">
        <w:rPr>
          <w:color w:val="000000" w:themeColor="text1"/>
        </w:rPr>
        <w:t>Licensee</w:t>
      </w:r>
      <w:r w:rsidRPr="00B1156C">
        <w:rPr>
          <w:color w:val="000000" w:themeColor="text1"/>
        </w:rPr>
        <w:t>, its agents, contractors, employees, or invitees</w:t>
      </w:r>
      <w:r w:rsidR="003604A5" w:rsidRPr="00B1156C">
        <w:rPr>
          <w:color w:val="000000" w:themeColor="text1"/>
        </w:rPr>
        <w:t xml:space="preserve">, </w:t>
      </w:r>
      <w:r w:rsidR="003D3C65" w:rsidRPr="00B1156C">
        <w:rPr>
          <w:color w:val="000000" w:themeColor="text1"/>
        </w:rPr>
        <w:t xml:space="preserve">expressly </w:t>
      </w:r>
      <w:r w:rsidR="003604A5" w:rsidRPr="00B1156C">
        <w:rPr>
          <w:color w:val="000000" w:themeColor="text1"/>
        </w:rPr>
        <w:t>including but not limited to any conduct, activity, omission, or operation involving the use, handling, generation, treatment, storage, disposal, or other management or re</w:t>
      </w:r>
      <w:r w:rsidR="002D6BB2" w:rsidRPr="00B1156C">
        <w:rPr>
          <w:color w:val="000000" w:themeColor="text1"/>
        </w:rPr>
        <w:t>license</w:t>
      </w:r>
      <w:r w:rsidR="003604A5" w:rsidRPr="00B1156C">
        <w:rPr>
          <w:color w:val="000000" w:themeColor="text1"/>
        </w:rPr>
        <w:t xml:space="preserve"> of any Hazardous Substance at, from or to the Premises by </w:t>
      </w:r>
      <w:r w:rsidR="00A408EC" w:rsidRPr="00B1156C">
        <w:rPr>
          <w:color w:val="000000" w:themeColor="text1"/>
        </w:rPr>
        <w:t>Licensee</w:t>
      </w:r>
      <w:r w:rsidR="003604A5" w:rsidRPr="00B1156C">
        <w:rPr>
          <w:color w:val="000000" w:themeColor="text1"/>
        </w:rPr>
        <w:t xml:space="preserve">, its agents, contractors, employees, or </w:t>
      </w:r>
      <w:proofErr w:type="gramStart"/>
      <w:r w:rsidR="003604A5" w:rsidRPr="00B1156C">
        <w:rPr>
          <w:color w:val="000000" w:themeColor="text1"/>
        </w:rPr>
        <w:t>invitees</w:t>
      </w:r>
      <w:r w:rsidR="001D0BDA" w:rsidRPr="00B1156C">
        <w:rPr>
          <w:color w:val="000000" w:themeColor="text1"/>
        </w:rPr>
        <w:t>;</w:t>
      </w:r>
      <w:proofErr w:type="gramEnd"/>
      <w:r w:rsidR="003D3C65" w:rsidRPr="00B1156C">
        <w:rPr>
          <w:color w:val="000000" w:themeColor="text1"/>
        </w:rPr>
        <w:t xml:space="preserve"> </w:t>
      </w:r>
    </w:p>
    <w:p w14:paraId="2ED62845" w14:textId="77777777" w:rsidR="00B33953" w:rsidRPr="00B1156C" w:rsidRDefault="00B33953" w:rsidP="00DC0D24">
      <w:pPr>
        <w:pStyle w:val="ListParagraph"/>
        <w:ind w:left="1440"/>
        <w:jc w:val="both"/>
        <w:rPr>
          <w:color w:val="000000" w:themeColor="text1"/>
        </w:rPr>
      </w:pPr>
    </w:p>
    <w:p w14:paraId="2FB89697" w14:textId="29B97CB0" w:rsidR="00D5119A" w:rsidRPr="00B1156C" w:rsidRDefault="00D5119A" w:rsidP="00884224">
      <w:pPr>
        <w:pStyle w:val="ListParagraph"/>
        <w:numPr>
          <w:ilvl w:val="0"/>
          <w:numId w:val="8"/>
        </w:numPr>
        <w:ind w:left="1440" w:hanging="720"/>
        <w:jc w:val="both"/>
        <w:rPr>
          <w:color w:val="000000" w:themeColor="text1"/>
        </w:rPr>
      </w:pPr>
      <w:r w:rsidRPr="00B1156C">
        <w:rPr>
          <w:color w:val="000000" w:themeColor="text1"/>
        </w:rPr>
        <w:t xml:space="preserve">infringement or misappropriation of any intellectual property </w:t>
      </w:r>
      <w:proofErr w:type="gramStart"/>
      <w:r w:rsidRPr="00B1156C">
        <w:rPr>
          <w:color w:val="000000" w:themeColor="text1"/>
        </w:rPr>
        <w:t>rights;</w:t>
      </w:r>
      <w:proofErr w:type="gramEnd"/>
    </w:p>
    <w:p w14:paraId="2A4786DF" w14:textId="77777777" w:rsidR="00A47819" w:rsidRPr="00B1156C" w:rsidRDefault="00A47819" w:rsidP="00884224">
      <w:pPr>
        <w:pStyle w:val="ListParagraph"/>
        <w:ind w:left="1440" w:hanging="720"/>
        <w:jc w:val="both"/>
        <w:rPr>
          <w:color w:val="000000" w:themeColor="text1"/>
        </w:rPr>
      </w:pPr>
    </w:p>
    <w:p w14:paraId="150DF3D4" w14:textId="77777777" w:rsidR="00A47819" w:rsidRPr="00B1156C" w:rsidRDefault="002A2CE9" w:rsidP="00884224">
      <w:pPr>
        <w:pStyle w:val="ListParagraph"/>
        <w:numPr>
          <w:ilvl w:val="0"/>
          <w:numId w:val="8"/>
        </w:numPr>
        <w:ind w:left="1440" w:hanging="720"/>
        <w:jc w:val="both"/>
        <w:rPr>
          <w:color w:val="000000" w:themeColor="text1"/>
        </w:rPr>
      </w:pPr>
      <w:r w:rsidRPr="00B1156C">
        <w:rPr>
          <w:color w:val="000000" w:themeColor="text1"/>
        </w:rPr>
        <w:t xml:space="preserve">death, personal injury, and/or property damage resulting from </w:t>
      </w:r>
      <w:r w:rsidR="003604A5" w:rsidRPr="00B1156C">
        <w:rPr>
          <w:color w:val="000000" w:themeColor="text1"/>
        </w:rPr>
        <w:t>any act or omission</w:t>
      </w:r>
      <w:r w:rsidRPr="00B1156C">
        <w:rPr>
          <w:color w:val="000000" w:themeColor="text1"/>
        </w:rPr>
        <w:t xml:space="preserve"> of </w:t>
      </w:r>
      <w:r w:rsidR="00A408EC" w:rsidRPr="00B1156C">
        <w:rPr>
          <w:color w:val="000000" w:themeColor="text1"/>
        </w:rPr>
        <w:t>Licensee</w:t>
      </w:r>
      <w:r w:rsidRPr="00B1156C">
        <w:rPr>
          <w:color w:val="000000" w:themeColor="text1"/>
        </w:rPr>
        <w:t xml:space="preserve">, its agents, contractors, employees or invitees; </w:t>
      </w:r>
      <w:r w:rsidR="003D3C65" w:rsidRPr="00B1156C">
        <w:rPr>
          <w:color w:val="000000" w:themeColor="text1"/>
        </w:rPr>
        <w:t xml:space="preserve">or </w:t>
      </w:r>
    </w:p>
    <w:p w14:paraId="534FC52F" w14:textId="77777777" w:rsidR="00A47819" w:rsidRPr="00B1156C" w:rsidRDefault="00A47819" w:rsidP="00884224">
      <w:pPr>
        <w:ind w:left="1440" w:hanging="720"/>
        <w:jc w:val="both"/>
        <w:rPr>
          <w:color w:val="000000" w:themeColor="text1"/>
        </w:rPr>
      </w:pPr>
    </w:p>
    <w:p w14:paraId="364C8C9E" w14:textId="58FA2C44" w:rsidR="00A47819" w:rsidRPr="00B1156C" w:rsidRDefault="00A47819" w:rsidP="00884224">
      <w:pPr>
        <w:pStyle w:val="ListParagraph"/>
        <w:numPr>
          <w:ilvl w:val="0"/>
          <w:numId w:val="8"/>
        </w:numPr>
        <w:ind w:left="1440" w:hanging="720"/>
        <w:jc w:val="both"/>
        <w:rPr>
          <w:color w:val="000000" w:themeColor="text1"/>
        </w:rPr>
      </w:pPr>
      <w:r w:rsidRPr="00B1156C">
        <w:rPr>
          <w:b/>
          <w:color w:val="000000" w:themeColor="text1"/>
        </w:rPr>
        <w:t xml:space="preserve"> </w:t>
      </w:r>
      <w:r w:rsidR="002A2CE9" w:rsidRPr="00B1156C">
        <w:rPr>
          <w:color w:val="000000" w:themeColor="text1"/>
        </w:rPr>
        <w:t xml:space="preserve">any failure </w:t>
      </w:r>
      <w:r w:rsidR="003604A5" w:rsidRPr="00B1156C">
        <w:rPr>
          <w:color w:val="000000" w:themeColor="text1"/>
        </w:rPr>
        <w:t xml:space="preserve">by </w:t>
      </w:r>
      <w:r w:rsidR="00A408EC" w:rsidRPr="00B1156C">
        <w:rPr>
          <w:color w:val="000000" w:themeColor="text1"/>
        </w:rPr>
        <w:t>Licensee</w:t>
      </w:r>
      <w:r w:rsidR="002A2CE9" w:rsidRPr="00B1156C">
        <w:rPr>
          <w:color w:val="000000" w:themeColor="text1"/>
        </w:rPr>
        <w:t xml:space="preserve"> to perform or comply with any of </w:t>
      </w:r>
      <w:r w:rsidR="00A408EC" w:rsidRPr="00B1156C">
        <w:rPr>
          <w:color w:val="000000" w:themeColor="text1"/>
        </w:rPr>
        <w:t>Licensee</w:t>
      </w:r>
      <w:r w:rsidR="003604A5" w:rsidRPr="00B1156C">
        <w:rPr>
          <w:color w:val="000000" w:themeColor="text1"/>
        </w:rPr>
        <w:t>’s</w:t>
      </w:r>
      <w:r w:rsidR="002A2CE9" w:rsidRPr="00B1156C">
        <w:rPr>
          <w:color w:val="000000" w:themeColor="text1"/>
        </w:rPr>
        <w:t xml:space="preserve"> covenants, obligations or liabilities hereunder</w:t>
      </w:r>
      <w:r w:rsidR="003604A5" w:rsidRPr="00B1156C">
        <w:rPr>
          <w:color w:val="000000" w:themeColor="text1"/>
        </w:rPr>
        <w:t xml:space="preserve">. </w:t>
      </w:r>
    </w:p>
    <w:p w14:paraId="3407C2FB" w14:textId="77777777" w:rsidR="00EF6DF6" w:rsidRPr="00B1156C" w:rsidRDefault="00EF6DF6" w:rsidP="00DC7FE4">
      <w:pPr>
        <w:pStyle w:val="ListParagraph"/>
        <w:ind w:left="1440"/>
        <w:jc w:val="both"/>
        <w:rPr>
          <w:color w:val="000000" w:themeColor="text1"/>
        </w:rPr>
      </w:pPr>
    </w:p>
    <w:p w14:paraId="31BB5C7F" w14:textId="325C8A54" w:rsidR="002A2CE9" w:rsidRPr="00B1156C" w:rsidRDefault="00DC7FE4" w:rsidP="00BC46FE">
      <w:pPr>
        <w:pStyle w:val="ListParagraph"/>
        <w:jc w:val="both"/>
        <w:rPr>
          <w:color w:val="000000" w:themeColor="text1"/>
        </w:rPr>
      </w:pPr>
      <w:r w:rsidRPr="00B1156C">
        <w:rPr>
          <w:color w:val="000000" w:themeColor="text1"/>
        </w:rPr>
        <w:t>Licensee shall use counsel acceptable to the Indemnified Party or Parties.  An Indemnified Party may select its own counsel to participate in the defense of any Claim</w:t>
      </w:r>
      <w:r w:rsidR="00EF6DF6" w:rsidRPr="00B1156C">
        <w:rPr>
          <w:color w:val="000000" w:themeColor="text1"/>
        </w:rPr>
        <w:t>.  Licensee may not settle any Claim in a manner that imposes liability or obligation on any Indemnified Party.</w:t>
      </w:r>
    </w:p>
    <w:p w14:paraId="30FB469C" w14:textId="75C2B5E7" w:rsidR="008E70C4" w:rsidRPr="00BC46FE" w:rsidRDefault="00A42F4B" w:rsidP="00BC46FE">
      <w:pPr>
        <w:pStyle w:val="SFPara-Clause-nonum"/>
        <w:ind w:left="720" w:hanging="540"/>
        <w:jc w:val="both"/>
        <w:rPr>
          <w:rFonts w:cs="Times New Roman"/>
        </w:rPr>
      </w:pPr>
      <w:r w:rsidRPr="00B1156C">
        <w:rPr>
          <w:rFonts w:cs="Times New Roman"/>
          <w:color w:val="000000" w:themeColor="text1"/>
        </w:rPr>
        <w:t>16.</w:t>
      </w:r>
      <w:r w:rsidR="002B5C3A" w:rsidRPr="00B1156C">
        <w:rPr>
          <w:rFonts w:cs="Times New Roman"/>
          <w:color w:val="000000" w:themeColor="text1"/>
        </w:rPr>
        <w:t>2</w:t>
      </w:r>
      <w:r w:rsidRPr="00B1156C">
        <w:rPr>
          <w:rFonts w:cs="Times New Roman"/>
          <w:color w:val="000000" w:themeColor="text1"/>
        </w:rPr>
        <w:tab/>
      </w:r>
      <w:r w:rsidR="00B463B6" w:rsidRPr="00B1156C">
        <w:rPr>
          <w:rFonts w:cs="Times New Roman"/>
          <w:color w:val="000000" w:themeColor="text1"/>
        </w:rPr>
        <w:t xml:space="preserve">To the maximum extent permitted by law, Licensee’s activities on and use of the Premises shall be at Licensee’s sole risk, and </w:t>
      </w:r>
      <w:r w:rsidR="00A408EC" w:rsidRPr="00B1156C">
        <w:rPr>
          <w:rFonts w:cs="Times New Roman"/>
          <w:color w:val="000000" w:themeColor="text1"/>
        </w:rPr>
        <w:t>Licensee</w:t>
      </w:r>
      <w:r w:rsidR="006339B4" w:rsidRPr="00B1156C">
        <w:rPr>
          <w:rFonts w:cs="Times New Roman"/>
          <w:color w:val="000000" w:themeColor="text1"/>
        </w:rPr>
        <w:t xml:space="preserve"> </w:t>
      </w:r>
      <w:r w:rsidR="001D0BDA" w:rsidRPr="00B1156C">
        <w:rPr>
          <w:rFonts w:cs="Times New Roman"/>
          <w:color w:val="000000" w:themeColor="text1"/>
        </w:rPr>
        <w:t xml:space="preserve">hereby </w:t>
      </w:r>
      <w:r w:rsidR="006339B4" w:rsidRPr="00B1156C">
        <w:rPr>
          <w:rFonts w:cs="Times New Roman"/>
          <w:color w:val="000000" w:themeColor="text1"/>
        </w:rPr>
        <w:t>assume</w:t>
      </w:r>
      <w:r w:rsidR="001D0BDA" w:rsidRPr="00B1156C">
        <w:rPr>
          <w:rFonts w:cs="Times New Roman"/>
          <w:color w:val="000000" w:themeColor="text1"/>
        </w:rPr>
        <w:t>s</w:t>
      </w:r>
      <w:r w:rsidR="006339B4" w:rsidRPr="00B1156C">
        <w:rPr>
          <w:rFonts w:cs="Times New Roman"/>
          <w:color w:val="000000" w:themeColor="text1"/>
        </w:rPr>
        <w:t xml:space="preserve"> all risk of loss, </w:t>
      </w:r>
      <w:r w:rsidR="001D0BDA" w:rsidRPr="00B1156C">
        <w:rPr>
          <w:rFonts w:cs="Times New Roman"/>
          <w:color w:val="000000" w:themeColor="text1"/>
        </w:rPr>
        <w:t xml:space="preserve">theft, misappropriation, </w:t>
      </w:r>
      <w:r w:rsidR="006339B4" w:rsidRPr="00B1156C">
        <w:rPr>
          <w:rFonts w:cs="Times New Roman"/>
          <w:color w:val="000000" w:themeColor="text1"/>
        </w:rPr>
        <w:t xml:space="preserve">damage to or destruction of its </w:t>
      </w:r>
      <w:r w:rsidR="001D0BDA" w:rsidRPr="00B1156C">
        <w:rPr>
          <w:rFonts w:cs="Times New Roman"/>
          <w:color w:val="000000" w:themeColor="text1"/>
        </w:rPr>
        <w:t xml:space="preserve">intellectual property, equipment, </w:t>
      </w:r>
      <w:r w:rsidR="006339B4" w:rsidRPr="00B1156C">
        <w:rPr>
          <w:rFonts w:cs="Times New Roman"/>
          <w:color w:val="000000" w:themeColor="text1"/>
        </w:rPr>
        <w:t>trade fixtures</w:t>
      </w:r>
      <w:r w:rsidR="001D0BDA" w:rsidRPr="00B1156C">
        <w:rPr>
          <w:rFonts w:cs="Times New Roman"/>
          <w:color w:val="000000" w:themeColor="text1"/>
        </w:rPr>
        <w:t xml:space="preserve">, materials, experiments, tools, samples, specimens, or other personal property </w:t>
      </w:r>
      <w:r w:rsidR="006339B4" w:rsidRPr="00B1156C">
        <w:rPr>
          <w:rFonts w:cs="Times New Roman"/>
          <w:color w:val="000000" w:themeColor="text1"/>
        </w:rPr>
        <w:t>kept or stored in the Premises, and waives any and all claims</w:t>
      </w:r>
      <w:r w:rsidR="001D0BDA" w:rsidRPr="00B1156C">
        <w:rPr>
          <w:rFonts w:cs="Times New Roman"/>
          <w:color w:val="000000" w:themeColor="text1"/>
        </w:rPr>
        <w:t xml:space="preserve"> related thereto</w:t>
      </w:r>
      <w:r w:rsidR="006339B4" w:rsidRPr="00B1156C">
        <w:rPr>
          <w:rFonts w:cs="Times New Roman"/>
          <w:color w:val="000000" w:themeColor="text1"/>
        </w:rPr>
        <w:t xml:space="preserve"> against </w:t>
      </w:r>
      <w:r w:rsidR="00A408EC" w:rsidRPr="00B1156C">
        <w:rPr>
          <w:rFonts w:cs="Times New Roman"/>
          <w:color w:val="000000" w:themeColor="text1"/>
        </w:rPr>
        <w:t>University</w:t>
      </w:r>
      <w:r w:rsidR="001D0BDA" w:rsidRPr="00B1156C">
        <w:rPr>
          <w:rFonts w:cs="Times New Roman"/>
          <w:color w:val="000000" w:themeColor="text1"/>
        </w:rPr>
        <w:t>.</w:t>
      </w:r>
      <w:r w:rsidRPr="00B1156C">
        <w:rPr>
          <w:rFonts w:cs="Times New Roman"/>
          <w:color w:val="000000" w:themeColor="text1"/>
        </w:rPr>
        <w:t xml:space="preserve"> </w:t>
      </w:r>
      <w:r w:rsidR="002D173C" w:rsidRPr="00B1156C">
        <w:rPr>
          <w:rFonts w:cs="Times New Roman"/>
          <w:color w:val="000000" w:themeColor="text1"/>
        </w:rPr>
        <w:lastRenderedPageBreak/>
        <w:t>In no event shall University be liable for loss of</w:t>
      </w:r>
      <w:r w:rsidR="00B463B6" w:rsidRPr="00B1156C">
        <w:rPr>
          <w:rFonts w:cs="Times New Roman"/>
          <w:color w:val="000000" w:themeColor="text1"/>
        </w:rPr>
        <w:t xml:space="preserve"> business, loss of goodwill, loss of profits, loss of anticipated funding, loss or damage to data, third party claims, or any indirect, consequential, incidental, </w:t>
      </w:r>
      <w:r w:rsidR="000B394E" w:rsidRPr="00B1156C">
        <w:rPr>
          <w:rFonts w:cs="Times New Roman"/>
          <w:color w:val="000000" w:themeColor="text1"/>
        </w:rPr>
        <w:t xml:space="preserve">exemplary, </w:t>
      </w:r>
      <w:r w:rsidR="00B463B6" w:rsidRPr="00B1156C">
        <w:rPr>
          <w:rFonts w:cs="Times New Roman"/>
          <w:color w:val="000000" w:themeColor="text1"/>
        </w:rPr>
        <w:t xml:space="preserve">or punitive damages, regardless of whether the University was aware of the possibility of such damages.   In no event shall University’s aggregate liability under this agreement exceed </w:t>
      </w:r>
      <w:r w:rsidR="0084793E" w:rsidRPr="00B1156C">
        <w:rPr>
          <w:rFonts w:cs="Times New Roman"/>
          <w:color w:val="000000" w:themeColor="text1"/>
        </w:rPr>
        <w:t xml:space="preserve">the aggregate amount of </w:t>
      </w:r>
      <w:r w:rsidR="00ED6AA8" w:rsidRPr="00B1156C">
        <w:rPr>
          <w:rFonts w:cs="Times New Roman"/>
          <w:color w:val="000000" w:themeColor="text1"/>
        </w:rPr>
        <w:t xml:space="preserve">License Fees actually received by </w:t>
      </w:r>
      <w:proofErr w:type="gramStart"/>
      <w:r w:rsidR="00ED6AA8" w:rsidRPr="00B1156C">
        <w:rPr>
          <w:rFonts w:cs="Times New Roman"/>
          <w:color w:val="000000" w:themeColor="text1"/>
        </w:rPr>
        <w:t>University</w:t>
      </w:r>
      <w:proofErr w:type="gramEnd"/>
      <w:r w:rsidR="00ED6AA8" w:rsidRPr="00B1156C">
        <w:rPr>
          <w:rFonts w:cs="Times New Roman"/>
          <w:color w:val="000000" w:themeColor="text1"/>
        </w:rPr>
        <w:t xml:space="preserve">. </w:t>
      </w:r>
      <w:bookmarkStart w:id="13" w:name="a000006"/>
      <w:r w:rsidR="00484B39" w:rsidRPr="00B1156C">
        <w:rPr>
          <w:rFonts w:cs="Times New Roman"/>
        </w:rPr>
        <w:t>Licensor and Licensee agree that none of their respective directors, officers, employees, shareholders, or any of their (or any of those parties') respective agents shall have any personal obligation hereunder and that Licensor and Licensee shall not seek to assert any claim or enforce any of their rights hereunder against any of such parties.</w:t>
      </w:r>
      <w:bookmarkEnd w:id="13"/>
    </w:p>
    <w:p w14:paraId="32D0A19E" w14:textId="77777777" w:rsidR="007E1497" w:rsidRPr="00B1156C" w:rsidRDefault="007E1497" w:rsidP="008E70C4">
      <w:pPr>
        <w:ind w:left="720" w:hanging="540"/>
        <w:jc w:val="both"/>
        <w:rPr>
          <w:color w:val="000000" w:themeColor="text1"/>
        </w:rPr>
      </w:pPr>
      <w:r w:rsidRPr="00B1156C">
        <w:rPr>
          <w:color w:val="000000" w:themeColor="text1"/>
        </w:rPr>
        <w:t>16.</w:t>
      </w:r>
      <w:r w:rsidR="002B5C3A" w:rsidRPr="00B1156C">
        <w:rPr>
          <w:color w:val="000000" w:themeColor="text1"/>
        </w:rPr>
        <w:t>3</w:t>
      </w:r>
      <w:r w:rsidRPr="00B1156C">
        <w:rPr>
          <w:color w:val="000000" w:themeColor="text1"/>
        </w:rPr>
        <w:tab/>
      </w:r>
      <w:r w:rsidR="00292458" w:rsidRPr="00B1156C">
        <w:rPr>
          <w:color w:val="000000" w:themeColor="text1"/>
        </w:rPr>
        <w:t xml:space="preserve">The obligations and liabilities of </w:t>
      </w:r>
      <w:r w:rsidR="00A408EC" w:rsidRPr="00B1156C">
        <w:rPr>
          <w:color w:val="000000" w:themeColor="text1"/>
        </w:rPr>
        <w:t>Licensee</w:t>
      </w:r>
      <w:r w:rsidR="001D0BDA" w:rsidRPr="00B1156C">
        <w:rPr>
          <w:color w:val="000000" w:themeColor="text1"/>
        </w:rPr>
        <w:t xml:space="preserve"> </w:t>
      </w:r>
      <w:r w:rsidR="00292458" w:rsidRPr="00B1156C">
        <w:rPr>
          <w:color w:val="000000" w:themeColor="text1"/>
        </w:rPr>
        <w:t xml:space="preserve">under this Section </w:t>
      </w:r>
      <w:r w:rsidR="002B5C3A" w:rsidRPr="00B1156C">
        <w:rPr>
          <w:color w:val="000000" w:themeColor="text1"/>
        </w:rPr>
        <w:t>16</w:t>
      </w:r>
      <w:r w:rsidR="00292458" w:rsidRPr="00B1156C">
        <w:rPr>
          <w:color w:val="000000" w:themeColor="text1"/>
        </w:rPr>
        <w:t xml:space="preserve"> shall survive the expiration or other termination of this </w:t>
      </w:r>
      <w:r w:rsidR="002D6BB2" w:rsidRPr="00B1156C">
        <w:rPr>
          <w:color w:val="000000" w:themeColor="text1"/>
        </w:rPr>
        <w:t>License</w:t>
      </w:r>
      <w:r w:rsidR="00292458" w:rsidRPr="00B1156C">
        <w:rPr>
          <w:color w:val="000000" w:themeColor="text1"/>
        </w:rPr>
        <w:t>.</w:t>
      </w:r>
      <w:r w:rsidRPr="00B1156C">
        <w:rPr>
          <w:color w:val="000000" w:themeColor="text1"/>
        </w:rPr>
        <w:t xml:space="preserve"> </w:t>
      </w:r>
    </w:p>
    <w:p w14:paraId="6B53CBF5" w14:textId="49C95E39" w:rsidR="00B37321" w:rsidRPr="00BC46FE" w:rsidRDefault="007E1497" w:rsidP="00BC46FE">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17.0</w:t>
      </w:r>
      <w:r w:rsidRPr="00B1156C">
        <w:rPr>
          <w:rFonts w:ascii="Times New Roman" w:hAnsi="Times New Roman" w:cs="Times New Roman"/>
          <w:color w:val="000000" w:themeColor="text1"/>
          <w:sz w:val="24"/>
          <w:szCs w:val="24"/>
        </w:rPr>
        <w:tab/>
      </w:r>
      <w:r w:rsidR="00560E60" w:rsidRPr="00B1156C">
        <w:rPr>
          <w:rFonts w:ascii="Times New Roman" w:hAnsi="Times New Roman" w:cs="Times New Roman"/>
          <w:color w:val="000000" w:themeColor="text1"/>
          <w:sz w:val="24"/>
          <w:szCs w:val="24"/>
          <w:u w:val="single"/>
        </w:rPr>
        <w:t>Insurance</w:t>
      </w:r>
      <w:r w:rsidR="00560E60" w:rsidRPr="00B1156C">
        <w:rPr>
          <w:rFonts w:ascii="Times New Roman" w:hAnsi="Times New Roman" w:cs="Times New Roman"/>
          <w:color w:val="000000" w:themeColor="text1"/>
          <w:sz w:val="24"/>
          <w:szCs w:val="24"/>
        </w:rPr>
        <w:t xml:space="preserve">. </w:t>
      </w:r>
    </w:p>
    <w:p w14:paraId="76F74D0A" w14:textId="227A1017" w:rsidR="00B37321" w:rsidRPr="00B1156C" w:rsidRDefault="00B37321" w:rsidP="003E4312">
      <w:pPr>
        <w:ind w:left="720" w:hanging="540"/>
        <w:jc w:val="both"/>
        <w:rPr>
          <w:color w:val="000000" w:themeColor="text1"/>
        </w:rPr>
      </w:pPr>
      <w:r w:rsidRPr="00B1156C">
        <w:rPr>
          <w:color w:val="000000" w:themeColor="text1"/>
        </w:rPr>
        <w:t>17.1</w:t>
      </w:r>
      <w:r w:rsidR="003E4312" w:rsidRPr="00B1156C">
        <w:rPr>
          <w:color w:val="000000" w:themeColor="text1"/>
        </w:rPr>
        <w:t xml:space="preserve"> </w:t>
      </w:r>
      <w:r w:rsidRPr="00B1156C">
        <w:rPr>
          <w:color w:val="000000" w:themeColor="text1"/>
        </w:rPr>
        <w:t>Licensee shall procure and maintain, at its own expense and for the duration of this License, insurance against claims for injuries to persons or damage to property which may arise from or in connection with the Licensee’s use and occupancy of the Premises. </w:t>
      </w:r>
      <w:r w:rsidRPr="00B1156C">
        <w:rPr>
          <w:rStyle w:val="apple-converted-space"/>
          <w:color w:val="000000" w:themeColor="text1"/>
        </w:rPr>
        <w:t> </w:t>
      </w:r>
      <w:r w:rsidRPr="00B1156C">
        <w:rPr>
          <w:b/>
          <w:bCs/>
          <w:color w:val="000000" w:themeColor="text1"/>
        </w:rPr>
        <w:t>Licensee shall not take possession of the Premises prior to the delivery to University of insurance certificates meeting the requirements herein.</w:t>
      </w:r>
      <w:r w:rsidRPr="00B1156C">
        <w:rPr>
          <w:color w:val="000000" w:themeColor="text1"/>
        </w:rPr>
        <w:t>  Licensee shall provide the following minimum insurance:</w:t>
      </w:r>
    </w:p>
    <w:p w14:paraId="08537817" w14:textId="77777777" w:rsidR="00B37321" w:rsidRPr="00B1156C" w:rsidRDefault="00B37321" w:rsidP="003E4312">
      <w:pPr>
        <w:ind w:left="720" w:hanging="720"/>
        <w:jc w:val="both"/>
        <w:rPr>
          <w:color w:val="000000" w:themeColor="text1"/>
        </w:rPr>
      </w:pPr>
      <w:r w:rsidRPr="00B1156C">
        <w:rPr>
          <w:color w:val="000000" w:themeColor="text1"/>
        </w:rPr>
        <w:t> </w:t>
      </w:r>
    </w:p>
    <w:p w14:paraId="0532BCC9" w14:textId="63CBA414" w:rsidR="00B37321" w:rsidRPr="00B1156C" w:rsidRDefault="005E1479" w:rsidP="00884224">
      <w:pPr>
        <w:pStyle w:val="ListParagraph"/>
        <w:tabs>
          <w:tab w:val="center" w:pos="1170"/>
        </w:tabs>
        <w:ind w:left="1080" w:hanging="360"/>
        <w:contextualSpacing w:val="0"/>
        <w:jc w:val="both"/>
        <w:rPr>
          <w:color w:val="000000" w:themeColor="text1"/>
        </w:rPr>
      </w:pPr>
      <w:r w:rsidRPr="00B1156C">
        <w:rPr>
          <w:b/>
          <w:bCs/>
          <w:color w:val="000000" w:themeColor="text1"/>
          <w:spacing w:val="-1"/>
        </w:rPr>
        <w:t xml:space="preserve">(a) </w:t>
      </w:r>
      <w:r w:rsidR="00B37321" w:rsidRPr="00B1156C">
        <w:rPr>
          <w:b/>
          <w:bCs/>
          <w:color w:val="000000" w:themeColor="text1"/>
          <w:spacing w:val="-1"/>
        </w:rPr>
        <w:t>Statutory</w:t>
      </w:r>
      <w:r w:rsidR="00B37321" w:rsidRPr="00B1156C">
        <w:rPr>
          <w:rStyle w:val="apple-converted-space"/>
          <w:b/>
          <w:bCs/>
          <w:color w:val="000000" w:themeColor="text1"/>
        </w:rPr>
        <w:t> </w:t>
      </w:r>
      <w:r w:rsidR="00B37321" w:rsidRPr="00B1156C">
        <w:rPr>
          <w:b/>
          <w:bCs/>
          <w:color w:val="000000" w:themeColor="text1"/>
          <w:spacing w:val="-1"/>
        </w:rPr>
        <w:t>workman’s compensation -</w:t>
      </w:r>
      <w:r w:rsidR="00B37321" w:rsidRPr="00B1156C">
        <w:rPr>
          <w:rStyle w:val="apple-converted-space"/>
          <w:b/>
          <w:bCs/>
          <w:color w:val="000000" w:themeColor="text1"/>
        </w:rPr>
        <w:t> </w:t>
      </w:r>
      <w:r w:rsidR="00B37321" w:rsidRPr="00B1156C">
        <w:rPr>
          <w:color w:val="000000" w:themeColor="text1"/>
        </w:rPr>
        <w:t>Workers Compensation Insurance providing Statutory Benefits, as required by applicable state law, and Employers’ Liability Insurance with a limit of at least $1,000,000</w:t>
      </w:r>
      <w:r w:rsidRPr="00B1156C">
        <w:rPr>
          <w:color w:val="000000" w:themeColor="text1"/>
        </w:rPr>
        <w:t>.</w:t>
      </w:r>
      <w:r w:rsidR="00B37321" w:rsidRPr="00B1156C">
        <w:rPr>
          <w:b/>
          <w:bCs/>
          <w:color w:val="000000" w:themeColor="text1"/>
          <w:spacing w:val="-1"/>
        </w:rPr>
        <w:t> </w:t>
      </w:r>
    </w:p>
    <w:p w14:paraId="068127DD" w14:textId="77777777" w:rsidR="00B37321" w:rsidRPr="00B1156C" w:rsidRDefault="00B37321" w:rsidP="00884224">
      <w:pPr>
        <w:tabs>
          <w:tab w:val="center" w:pos="1170"/>
        </w:tabs>
        <w:ind w:left="1080" w:hanging="360"/>
        <w:jc w:val="both"/>
        <w:rPr>
          <w:color w:val="000000" w:themeColor="text1"/>
          <w:sz w:val="22"/>
          <w:szCs w:val="22"/>
        </w:rPr>
      </w:pPr>
      <w:r w:rsidRPr="00B1156C">
        <w:rPr>
          <w:color w:val="000000" w:themeColor="text1"/>
        </w:rPr>
        <w:t> </w:t>
      </w:r>
    </w:p>
    <w:p w14:paraId="23E30FA5" w14:textId="58010865" w:rsidR="00B37321" w:rsidRPr="00B1156C" w:rsidRDefault="005E1479" w:rsidP="003E4312">
      <w:pPr>
        <w:pStyle w:val="ListParagraph"/>
        <w:ind w:left="1080" w:hanging="360"/>
        <w:contextualSpacing w:val="0"/>
        <w:jc w:val="both"/>
        <w:rPr>
          <w:color w:val="000000" w:themeColor="text1"/>
        </w:rPr>
      </w:pPr>
      <w:r w:rsidRPr="00B1156C">
        <w:rPr>
          <w:b/>
          <w:bCs/>
          <w:color w:val="000000" w:themeColor="text1"/>
          <w:spacing w:val="-1"/>
        </w:rPr>
        <w:t>(b)</w:t>
      </w:r>
      <w:r w:rsidR="00BC46FE">
        <w:rPr>
          <w:b/>
          <w:bCs/>
          <w:color w:val="000000" w:themeColor="text1"/>
          <w:spacing w:val="-1"/>
        </w:rPr>
        <w:t xml:space="preserve"> </w:t>
      </w:r>
      <w:r w:rsidR="003E4312" w:rsidRPr="00B1156C">
        <w:rPr>
          <w:b/>
          <w:bCs/>
          <w:color w:val="000000" w:themeColor="text1"/>
          <w:spacing w:val="-1"/>
        </w:rPr>
        <w:t>C</w:t>
      </w:r>
      <w:r w:rsidR="00B37321" w:rsidRPr="00B1156C">
        <w:rPr>
          <w:b/>
          <w:bCs/>
          <w:color w:val="000000" w:themeColor="text1"/>
          <w:spacing w:val="-1"/>
        </w:rPr>
        <w:t>ommercial</w:t>
      </w:r>
      <w:r w:rsidR="00B37321" w:rsidRPr="00B1156C">
        <w:rPr>
          <w:rStyle w:val="apple-converted-space"/>
          <w:b/>
          <w:bCs/>
          <w:color w:val="000000" w:themeColor="text1"/>
          <w:spacing w:val="-2"/>
        </w:rPr>
        <w:t> </w:t>
      </w:r>
      <w:r w:rsidR="00B37321" w:rsidRPr="00B1156C">
        <w:rPr>
          <w:b/>
          <w:bCs/>
          <w:color w:val="000000" w:themeColor="text1"/>
          <w:spacing w:val="-1"/>
        </w:rPr>
        <w:t>general</w:t>
      </w:r>
      <w:r w:rsidR="00B37321" w:rsidRPr="00B1156C">
        <w:rPr>
          <w:rStyle w:val="apple-converted-space"/>
          <w:b/>
          <w:bCs/>
          <w:color w:val="000000" w:themeColor="text1"/>
        </w:rPr>
        <w:t> </w:t>
      </w:r>
      <w:r w:rsidR="00B37321" w:rsidRPr="00B1156C">
        <w:rPr>
          <w:b/>
          <w:bCs/>
          <w:color w:val="000000" w:themeColor="text1"/>
          <w:spacing w:val="-1"/>
        </w:rPr>
        <w:t>liability</w:t>
      </w:r>
      <w:r w:rsidR="00B37321" w:rsidRPr="00B1156C">
        <w:rPr>
          <w:rStyle w:val="apple-converted-space"/>
          <w:b/>
          <w:bCs/>
          <w:color w:val="000000" w:themeColor="text1"/>
          <w:spacing w:val="-3"/>
        </w:rPr>
        <w:t> </w:t>
      </w:r>
      <w:r w:rsidR="00B37321" w:rsidRPr="00B1156C">
        <w:rPr>
          <w:b/>
          <w:bCs/>
          <w:color w:val="000000" w:themeColor="text1"/>
          <w:spacing w:val="-1"/>
        </w:rPr>
        <w:t>insurance</w:t>
      </w:r>
      <w:r w:rsidR="00B37321" w:rsidRPr="00B1156C">
        <w:rPr>
          <w:rStyle w:val="apple-converted-space"/>
          <w:color w:val="000000" w:themeColor="text1"/>
          <w:spacing w:val="-1"/>
        </w:rPr>
        <w:t> </w:t>
      </w:r>
      <w:r w:rsidR="00B37321" w:rsidRPr="00B1156C">
        <w:rPr>
          <w:color w:val="000000" w:themeColor="text1"/>
          <w:spacing w:val="-1"/>
        </w:rPr>
        <w:t>written on an occurrence basis</w:t>
      </w:r>
      <w:r w:rsidR="00B37321" w:rsidRPr="00B1156C">
        <w:rPr>
          <w:rStyle w:val="apple-converted-space"/>
          <w:color w:val="000000" w:themeColor="text1"/>
          <w:spacing w:val="-1"/>
        </w:rPr>
        <w:t> </w:t>
      </w:r>
      <w:r w:rsidR="00B37321" w:rsidRPr="00B1156C">
        <w:rPr>
          <w:color w:val="000000" w:themeColor="text1"/>
        </w:rPr>
        <w:t>with minimum limits of $1,000,000 for per occurrence and $2,000,000 in the aggregate or the policy limits, whichever is greater. Coverage must be provided for bodily injury and personal and advertising injury, broad form property damage liability, contractual liability, and products/completed operations coverage.  There shall be no exclusions or limitations in Licensee’s Commercial General Liability Insurance Coverage for either explosion or pollution.</w:t>
      </w:r>
    </w:p>
    <w:p w14:paraId="58DBF5EC" w14:textId="77777777" w:rsidR="00B37321" w:rsidRPr="00B1156C" w:rsidRDefault="00B37321" w:rsidP="00884224">
      <w:pPr>
        <w:tabs>
          <w:tab w:val="center" w:pos="1170"/>
        </w:tabs>
        <w:ind w:left="1080" w:hanging="360"/>
        <w:jc w:val="both"/>
        <w:rPr>
          <w:color w:val="000000" w:themeColor="text1"/>
          <w:sz w:val="22"/>
          <w:szCs w:val="22"/>
        </w:rPr>
      </w:pPr>
      <w:r w:rsidRPr="00B1156C">
        <w:rPr>
          <w:color w:val="000000" w:themeColor="text1"/>
        </w:rPr>
        <w:t> </w:t>
      </w:r>
    </w:p>
    <w:p w14:paraId="2702EE2B" w14:textId="77777777" w:rsidR="00BC46FE" w:rsidRDefault="005E1479" w:rsidP="00BC46FE">
      <w:pPr>
        <w:pStyle w:val="ListParagraph"/>
        <w:tabs>
          <w:tab w:val="center" w:pos="1170"/>
        </w:tabs>
        <w:ind w:left="1080" w:hanging="360"/>
        <w:contextualSpacing w:val="0"/>
        <w:jc w:val="both"/>
        <w:rPr>
          <w:color w:val="000000" w:themeColor="text1"/>
        </w:rPr>
      </w:pPr>
      <w:r w:rsidRPr="00B1156C">
        <w:rPr>
          <w:b/>
          <w:bCs/>
          <w:color w:val="000000" w:themeColor="text1"/>
        </w:rPr>
        <w:t xml:space="preserve">(c) </w:t>
      </w:r>
      <w:r w:rsidR="00B37321" w:rsidRPr="00B1156C">
        <w:rPr>
          <w:b/>
          <w:bCs/>
          <w:color w:val="000000" w:themeColor="text1"/>
        </w:rPr>
        <w:t>Commercial Automobile Liability Insurance,</w:t>
      </w:r>
      <w:r w:rsidR="00B37321" w:rsidRPr="00B1156C">
        <w:rPr>
          <w:rStyle w:val="apple-converted-space"/>
          <w:color w:val="000000" w:themeColor="text1"/>
        </w:rPr>
        <w:t> </w:t>
      </w:r>
      <w:r w:rsidR="00B37321" w:rsidRPr="00B1156C">
        <w:rPr>
          <w:color w:val="000000" w:themeColor="text1"/>
        </w:rPr>
        <w:t xml:space="preserve">including owned, non-owned and hired automobiles, with limits </w:t>
      </w:r>
      <w:proofErr w:type="gramStart"/>
      <w:r w:rsidR="00B37321" w:rsidRPr="00B1156C">
        <w:rPr>
          <w:color w:val="000000" w:themeColor="text1"/>
        </w:rPr>
        <w:t>of  $</w:t>
      </w:r>
      <w:proofErr w:type="gramEnd"/>
      <w:r w:rsidR="00B37321" w:rsidRPr="00B1156C">
        <w:rPr>
          <w:color w:val="000000" w:themeColor="text1"/>
        </w:rPr>
        <w:t xml:space="preserve">1,000,000 </w:t>
      </w:r>
      <w:r w:rsidR="00345328" w:rsidRPr="00B1156C">
        <w:rPr>
          <w:color w:val="000000" w:themeColor="text1"/>
        </w:rPr>
        <w:t>(combined single limits)</w:t>
      </w:r>
      <w:r w:rsidR="00B37321" w:rsidRPr="00B1156C">
        <w:rPr>
          <w:color w:val="000000" w:themeColor="text1"/>
        </w:rPr>
        <w:t xml:space="preserve"> for bodily injury and property damage including coverage for contractual liability.</w:t>
      </w:r>
    </w:p>
    <w:p w14:paraId="43D9A0C5" w14:textId="77777777" w:rsidR="00BC46FE" w:rsidRDefault="00BC46FE" w:rsidP="00BC46FE">
      <w:pPr>
        <w:pStyle w:val="ListParagraph"/>
        <w:tabs>
          <w:tab w:val="center" w:pos="1170"/>
        </w:tabs>
        <w:ind w:left="1080" w:hanging="360"/>
        <w:contextualSpacing w:val="0"/>
        <w:jc w:val="both"/>
        <w:rPr>
          <w:color w:val="000000" w:themeColor="text1"/>
        </w:rPr>
      </w:pPr>
    </w:p>
    <w:p w14:paraId="180EE695" w14:textId="70D4FBC0" w:rsidR="00345328" w:rsidRPr="00BC46FE" w:rsidRDefault="00BC46FE" w:rsidP="00BC46FE">
      <w:pPr>
        <w:pStyle w:val="ListParagraph"/>
        <w:tabs>
          <w:tab w:val="center" w:pos="1170"/>
        </w:tabs>
        <w:ind w:left="1080" w:hanging="360"/>
        <w:contextualSpacing w:val="0"/>
        <w:jc w:val="both"/>
        <w:rPr>
          <w:color w:val="000000" w:themeColor="text1"/>
        </w:rPr>
      </w:pPr>
      <w:r>
        <w:rPr>
          <w:b/>
          <w:bCs/>
          <w:color w:val="000000" w:themeColor="text1"/>
        </w:rPr>
        <w:t xml:space="preserve">(d) </w:t>
      </w:r>
      <w:r w:rsidR="00B37321" w:rsidRPr="00BC46FE">
        <w:rPr>
          <w:b/>
          <w:bCs/>
          <w:color w:val="000000" w:themeColor="text1"/>
        </w:rPr>
        <w:t>Property insurance</w:t>
      </w:r>
      <w:r w:rsidR="00B37321" w:rsidRPr="00BC46FE">
        <w:rPr>
          <w:rStyle w:val="apple-converted-space"/>
          <w:b/>
          <w:bCs/>
          <w:color w:val="000000" w:themeColor="text1"/>
        </w:rPr>
        <w:t> </w:t>
      </w:r>
      <w:r w:rsidR="00B37321" w:rsidRPr="00BC46FE">
        <w:rPr>
          <w:color w:val="000000" w:themeColor="text1"/>
        </w:rPr>
        <w:t>against all risk of loss to any of Licensee’s property</w:t>
      </w:r>
      <w:r w:rsidR="00B37321" w:rsidRPr="00BC46FE">
        <w:rPr>
          <w:rStyle w:val="apple-converted-space"/>
          <w:b/>
          <w:bCs/>
          <w:color w:val="000000" w:themeColor="text1"/>
        </w:rPr>
        <w:t> </w:t>
      </w:r>
      <w:r w:rsidR="00B37321" w:rsidRPr="00BC46FE">
        <w:rPr>
          <w:color w:val="000000" w:themeColor="text1"/>
        </w:rPr>
        <w:t>maintained on the Premises.</w:t>
      </w:r>
    </w:p>
    <w:p w14:paraId="74552A1C" w14:textId="77777777" w:rsidR="00005A61" w:rsidRPr="00B1156C" w:rsidRDefault="00005A61" w:rsidP="00005A61">
      <w:pPr>
        <w:pStyle w:val="ListParagraph"/>
        <w:tabs>
          <w:tab w:val="center" w:pos="1170"/>
        </w:tabs>
        <w:ind w:left="1080"/>
        <w:contextualSpacing w:val="0"/>
        <w:jc w:val="both"/>
        <w:rPr>
          <w:color w:val="000000" w:themeColor="text1"/>
        </w:rPr>
      </w:pPr>
    </w:p>
    <w:p w14:paraId="78184E35" w14:textId="023D7760" w:rsidR="00B37321" w:rsidRPr="00B1156C" w:rsidRDefault="00B37321" w:rsidP="00345328">
      <w:pPr>
        <w:pStyle w:val="ListParagraph"/>
        <w:numPr>
          <w:ilvl w:val="0"/>
          <w:numId w:val="8"/>
        </w:numPr>
        <w:tabs>
          <w:tab w:val="center" w:pos="1170"/>
        </w:tabs>
        <w:contextualSpacing w:val="0"/>
        <w:jc w:val="both"/>
        <w:rPr>
          <w:color w:val="000000" w:themeColor="text1"/>
        </w:rPr>
      </w:pPr>
      <w:r w:rsidRPr="00B1156C">
        <w:rPr>
          <w:b/>
          <w:bCs/>
          <w:color w:val="000000" w:themeColor="text1"/>
        </w:rPr>
        <w:t>Umbrella/Excess Liability Insurance</w:t>
      </w:r>
      <w:r w:rsidRPr="00B1156C">
        <w:rPr>
          <w:color w:val="000000" w:themeColor="text1"/>
        </w:rPr>
        <w:t> Subject to limits of not less than $</w:t>
      </w:r>
      <w:proofErr w:type="gramStart"/>
      <w:r w:rsidRPr="00B1156C">
        <w:rPr>
          <w:color w:val="000000" w:themeColor="text1"/>
        </w:rPr>
        <w:t xml:space="preserve">5,000,000 </w:t>
      </w:r>
      <w:r w:rsidR="00884224" w:rsidRPr="00B1156C">
        <w:rPr>
          <w:color w:val="000000" w:themeColor="text1"/>
        </w:rPr>
        <w:t xml:space="preserve"> </w:t>
      </w:r>
      <w:r w:rsidRPr="00B1156C">
        <w:rPr>
          <w:color w:val="000000" w:themeColor="text1"/>
        </w:rPr>
        <w:t>per</w:t>
      </w:r>
      <w:proofErr w:type="gramEnd"/>
      <w:r w:rsidRPr="00B1156C">
        <w:rPr>
          <w:color w:val="000000" w:themeColor="text1"/>
        </w:rPr>
        <w:t xml:space="preserve"> occurrence and follow-form of the primary General Liability, Automobile Liability, and Employers Liability policies. These policies shall contain an endorsement stating that any entity qualifying as an additional insured on the insurance stated in the </w:t>
      </w:r>
      <w:r w:rsidRPr="00B1156C">
        <w:rPr>
          <w:color w:val="000000" w:themeColor="text1"/>
        </w:rPr>
        <w:lastRenderedPageBreak/>
        <w:t>Schedule of Underlying Insurance shall be an Additional Insured on the Umbrella/Excess liability policy and that they apply immediately upon exhaustion of the insurance stated in the Schedule of Underlying Insurance as respects to the coverage afforded to any Additional Insured.</w:t>
      </w:r>
    </w:p>
    <w:p w14:paraId="0B195374" w14:textId="77777777" w:rsidR="00005A61" w:rsidRPr="00B1156C" w:rsidRDefault="00005A61" w:rsidP="00005A61">
      <w:pPr>
        <w:tabs>
          <w:tab w:val="center" w:pos="1170"/>
        </w:tabs>
        <w:jc w:val="both"/>
        <w:rPr>
          <w:color w:val="000000" w:themeColor="text1"/>
        </w:rPr>
      </w:pPr>
    </w:p>
    <w:p w14:paraId="748FCA3D" w14:textId="3FE78948" w:rsidR="00345328" w:rsidRPr="00B1156C" w:rsidRDefault="00345328" w:rsidP="00345328">
      <w:pPr>
        <w:pStyle w:val="ListParagraph"/>
        <w:numPr>
          <w:ilvl w:val="0"/>
          <w:numId w:val="8"/>
        </w:numPr>
        <w:tabs>
          <w:tab w:val="center" w:pos="1170"/>
        </w:tabs>
        <w:jc w:val="both"/>
        <w:rPr>
          <w:color w:val="000000" w:themeColor="text1"/>
        </w:rPr>
      </w:pPr>
      <w:r w:rsidRPr="00B1156C">
        <w:rPr>
          <w:color w:val="000000" w:themeColor="text1"/>
        </w:rPr>
        <w:t xml:space="preserve">Licensee may meet the foregoing required insurance coverages and limits with any combination of primary and Umbrella/Excess liability insurance. </w:t>
      </w:r>
    </w:p>
    <w:p w14:paraId="7D4D781C" w14:textId="144F03BB" w:rsidR="00B37321" w:rsidRPr="00B1156C" w:rsidRDefault="00B37321" w:rsidP="00884224">
      <w:pPr>
        <w:ind w:left="1440" w:hanging="720"/>
        <w:rPr>
          <w:color w:val="000000" w:themeColor="text1"/>
        </w:rPr>
      </w:pPr>
      <w:r w:rsidRPr="00B1156C">
        <w:rPr>
          <w:color w:val="000000" w:themeColor="text1"/>
        </w:rPr>
        <w:t>  </w:t>
      </w:r>
    </w:p>
    <w:p w14:paraId="2005CFB2" w14:textId="068A9FD9" w:rsidR="00B37321" w:rsidRPr="00B1156C" w:rsidRDefault="00B37321" w:rsidP="003E4312">
      <w:pPr>
        <w:spacing w:after="120"/>
        <w:ind w:left="720" w:hanging="540"/>
        <w:jc w:val="both"/>
        <w:rPr>
          <w:rFonts w:eastAsiaTheme="minorHAnsi"/>
          <w:color w:val="000000" w:themeColor="text1"/>
          <w:sz w:val="22"/>
          <w:szCs w:val="22"/>
        </w:rPr>
      </w:pPr>
      <w:proofErr w:type="gramStart"/>
      <w:r w:rsidRPr="00B1156C">
        <w:rPr>
          <w:color w:val="000000" w:themeColor="text1"/>
        </w:rPr>
        <w:t>17.2  If</w:t>
      </w:r>
      <w:proofErr w:type="gramEnd"/>
      <w:r w:rsidRPr="00B1156C">
        <w:rPr>
          <w:color w:val="000000" w:themeColor="text1"/>
        </w:rPr>
        <w:t xml:space="preserve"> the Licensee maintains broader coverage and/or higher limits than the minimums shown above, Cornell University requires and shall be entitled to the broader coverage and/or the higher limits maintained by the Licensee. Any available insurance proceeds </w:t>
      </w:r>
      <w:proofErr w:type="gramStart"/>
      <w:r w:rsidRPr="00B1156C">
        <w:rPr>
          <w:color w:val="000000" w:themeColor="text1"/>
        </w:rPr>
        <w:t>in excess of</w:t>
      </w:r>
      <w:proofErr w:type="gramEnd"/>
      <w:r w:rsidRPr="00B1156C">
        <w:rPr>
          <w:color w:val="000000" w:themeColor="text1"/>
        </w:rPr>
        <w:t xml:space="preserve"> the specified minimum limits of insurance and coverage shall be available to Cornell University.</w:t>
      </w:r>
    </w:p>
    <w:p w14:paraId="19FDAD84" w14:textId="4BD3D61F" w:rsidR="00B37321" w:rsidRPr="00B1156C" w:rsidRDefault="00B37321" w:rsidP="003E4312">
      <w:pPr>
        <w:spacing w:after="120"/>
        <w:ind w:left="720" w:hanging="540"/>
        <w:jc w:val="both"/>
        <w:rPr>
          <w:color w:val="000000" w:themeColor="text1"/>
        </w:rPr>
      </w:pPr>
      <w:proofErr w:type="gramStart"/>
      <w:r w:rsidRPr="00B1156C">
        <w:rPr>
          <w:color w:val="000000" w:themeColor="text1"/>
        </w:rPr>
        <w:t>17.3  Self</w:t>
      </w:r>
      <w:proofErr w:type="gramEnd"/>
      <w:r w:rsidRPr="00B1156C">
        <w:rPr>
          <w:color w:val="000000" w:themeColor="text1"/>
        </w:rPr>
        <w:t>-insured retentions must be declared to and approved by Cornell University. At the option of the Licensee, either: the Licensee shall obtain coverage to reduce or eliminate such self-insured retentions as respects the Licensee, its officers, officials, employees, and volunteers; or the Licensee shall provide a financial guarantee satisfactory to the University guaranteeing payment of losses and related investigations, claim administration, and defense expenses. The policy language shall provide, or be endorsed to provide, that the self-insured retention may be satisfied by either the named insured or the Licensee.</w:t>
      </w:r>
    </w:p>
    <w:p w14:paraId="33F6703A" w14:textId="7C8C4C32" w:rsidR="00B37321" w:rsidRPr="00B1156C" w:rsidRDefault="00B37321" w:rsidP="003E4312">
      <w:pPr>
        <w:spacing w:after="120"/>
        <w:ind w:left="720" w:hanging="540"/>
        <w:jc w:val="both"/>
        <w:rPr>
          <w:color w:val="000000" w:themeColor="text1"/>
        </w:rPr>
      </w:pPr>
      <w:proofErr w:type="gramStart"/>
      <w:r w:rsidRPr="00B1156C">
        <w:rPr>
          <w:color w:val="000000" w:themeColor="text1"/>
        </w:rPr>
        <w:t>17.4  Cornell</w:t>
      </w:r>
      <w:proofErr w:type="gramEnd"/>
      <w:r w:rsidRPr="00B1156C">
        <w:rPr>
          <w:color w:val="000000" w:themeColor="text1"/>
        </w:rPr>
        <w:t xml:space="preserve"> University, its </w:t>
      </w:r>
      <w:r w:rsidR="00345328" w:rsidRPr="00B1156C">
        <w:rPr>
          <w:color w:val="000000" w:themeColor="text1"/>
        </w:rPr>
        <w:t xml:space="preserve">trustees, </w:t>
      </w:r>
      <w:r w:rsidRPr="00B1156C">
        <w:rPr>
          <w:color w:val="000000" w:themeColor="text1"/>
        </w:rPr>
        <w:t>officers, directors, must be added to the commercial general liability insurance policies as an “additional insured,” and evidence of such will be provided in all certificates of insurance. </w:t>
      </w:r>
    </w:p>
    <w:p w14:paraId="103C41A8" w14:textId="4D0F0072" w:rsidR="00B37321" w:rsidRPr="00B1156C" w:rsidRDefault="00B37321" w:rsidP="003E4312">
      <w:pPr>
        <w:tabs>
          <w:tab w:val="center" w:pos="630"/>
        </w:tabs>
        <w:spacing w:after="120"/>
        <w:ind w:left="720" w:hanging="540"/>
        <w:jc w:val="both"/>
        <w:rPr>
          <w:color w:val="000000" w:themeColor="text1"/>
        </w:rPr>
      </w:pPr>
      <w:proofErr w:type="gramStart"/>
      <w:r w:rsidRPr="00B1156C">
        <w:rPr>
          <w:color w:val="000000" w:themeColor="text1"/>
        </w:rPr>
        <w:t>17.5  All</w:t>
      </w:r>
      <w:proofErr w:type="gramEnd"/>
      <w:r w:rsidRPr="00B1156C">
        <w:rPr>
          <w:color w:val="000000" w:themeColor="text1"/>
        </w:rPr>
        <w:t xml:space="preserve"> insurance required to be maintained under this Agreement and any amendments thereto shall be from insurers that maintain a rating of A- VII or better by A.M. Best.</w:t>
      </w:r>
    </w:p>
    <w:p w14:paraId="72AF82AD" w14:textId="53DB638D" w:rsidR="00B37321" w:rsidRPr="00B1156C" w:rsidRDefault="00B37321" w:rsidP="003E4312">
      <w:pPr>
        <w:spacing w:after="120"/>
        <w:ind w:left="720" w:hanging="540"/>
        <w:jc w:val="both"/>
        <w:rPr>
          <w:color w:val="000000" w:themeColor="text1"/>
        </w:rPr>
      </w:pPr>
      <w:proofErr w:type="gramStart"/>
      <w:r w:rsidRPr="00B1156C">
        <w:rPr>
          <w:color w:val="000000" w:themeColor="text1"/>
        </w:rPr>
        <w:t>17.</w:t>
      </w:r>
      <w:r w:rsidR="005E1479" w:rsidRPr="00B1156C">
        <w:rPr>
          <w:color w:val="000000" w:themeColor="text1"/>
        </w:rPr>
        <w:t>6  </w:t>
      </w:r>
      <w:r w:rsidRPr="00B1156C">
        <w:rPr>
          <w:color w:val="000000" w:themeColor="text1"/>
        </w:rPr>
        <w:t>All</w:t>
      </w:r>
      <w:proofErr w:type="gramEnd"/>
      <w:r w:rsidRPr="00B1156C">
        <w:rPr>
          <w:color w:val="000000" w:themeColor="text1"/>
        </w:rPr>
        <w:t xml:space="preserve"> liability insurance policies required hereunder shall be considered to be primary and non-contributory for allegations of negligence for the acts or performance of the Licensee hereunder.  These minimum requirements of the University shall not limit the liability or responsibility of Licensee.   Cornell’s failure to enforce the requirements shall not </w:t>
      </w:r>
      <w:proofErr w:type="gramStart"/>
      <w:r w:rsidRPr="00B1156C">
        <w:rPr>
          <w:color w:val="000000" w:themeColor="text1"/>
        </w:rPr>
        <w:t>be considered to be</w:t>
      </w:r>
      <w:proofErr w:type="gramEnd"/>
      <w:r w:rsidRPr="00B1156C">
        <w:rPr>
          <w:color w:val="000000" w:themeColor="text1"/>
        </w:rPr>
        <w:t xml:space="preserve"> a waiver of the requirement. Any changes to these requirements shall only be made in writing and agreed upon by all parties</w:t>
      </w:r>
      <w:r w:rsidR="005E1479" w:rsidRPr="00B1156C">
        <w:rPr>
          <w:color w:val="000000" w:themeColor="text1"/>
        </w:rPr>
        <w:t>.</w:t>
      </w:r>
    </w:p>
    <w:p w14:paraId="52350CF9" w14:textId="32AFE9B0" w:rsidR="00B37321" w:rsidRPr="00B1156C" w:rsidRDefault="00B37321" w:rsidP="003E4312">
      <w:pPr>
        <w:ind w:left="720" w:hanging="540"/>
        <w:jc w:val="both"/>
        <w:rPr>
          <w:color w:val="000000" w:themeColor="text1"/>
        </w:rPr>
      </w:pPr>
      <w:proofErr w:type="gramStart"/>
      <w:r w:rsidRPr="00B1156C">
        <w:rPr>
          <w:color w:val="000000" w:themeColor="text1"/>
        </w:rPr>
        <w:t>17.</w:t>
      </w:r>
      <w:r w:rsidR="00701E16" w:rsidRPr="00B1156C">
        <w:rPr>
          <w:color w:val="000000" w:themeColor="text1"/>
        </w:rPr>
        <w:t>7</w:t>
      </w:r>
      <w:r w:rsidRPr="00B1156C">
        <w:rPr>
          <w:color w:val="000000" w:themeColor="text1"/>
        </w:rPr>
        <w:t>  </w:t>
      </w:r>
      <w:r w:rsidR="003E4312" w:rsidRPr="00B1156C">
        <w:rPr>
          <w:color w:val="000000" w:themeColor="text1"/>
        </w:rPr>
        <w:t>A</w:t>
      </w:r>
      <w:r w:rsidRPr="00B1156C">
        <w:rPr>
          <w:color w:val="000000" w:themeColor="text1"/>
        </w:rPr>
        <w:t>ll</w:t>
      </w:r>
      <w:proofErr w:type="gramEnd"/>
      <w:r w:rsidRPr="00B1156C">
        <w:rPr>
          <w:color w:val="000000" w:themeColor="text1"/>
        </w:rPr>
        <w:t xml:space="preserve"> liability policies should be issued on an “occurrence” basis. All certificates of insurance must provide for a minimum of 30 days’ notice to Cornell University prior to the cancellation of, non-renewal of, or a change in policy terms and/or conditions. A certificate of insurance for all policies required of the Licensee must be issued to Cornell University and received by the Cornell Real Estate Department before Licensee will be permitted to access the Premises.</w:t>
      </w:r>
    </w:p>
    <w:p w14:paraId="583F9C79" w14:textId="77777777" w:rsidR="00B37321" w:rsidRPr="00B1156C" w:rsidRDefault="00B37321" w:rsidP="003E4312">
      <w:pPr>
        <w:ind w:left="720" w:hanging="540"/>
        <w:jc w:val="both"/>
        <w:rPr>
          <w:color w:val="000000" w:themeColor="text1"/>
        </w:rPr>
      </w:pPr>
      <w:r w:rsidRPr="00B1156C">
        <w:rPr>
          <w:color w:val="000000" w:themeColor="text1"/>
        </w:rPr>
        <w:t> </w:t>
      </w:r>
    </w:p>
    <w:p w14:paraId="35F98A2F" w14:textId="3A22F649" w:rsidR="00B37321" w:rsidRPr="00B1156C" w:rsidRDefault="00B37321" w:rsidP="00005A61">
      <w:pPr>
        <w:spacing w:after="120"/>
        <w:ind w:left="720" w:right="432" w:hanging="540"/>
        <w:jc w:val="both"/>
        <w:rPr>
          <w:rFonts w:eastAsiaTheme="minorHAnsi"/>
          <w:color w:val="000000" w:themeColor="text1"/>
        </w:rPr>
      </w:pPr>
      <w:proofErr w:type="gramStart"/>
      <w:r w:rsidRPr="00B1156C">
        <w:rPr>
          <w:color w:val="000000" w:themeColor="text1"/>
        </w:rPr>
        <w:t>17.</w:t>
      </w:r>
      <w:r w:rsidR="00701E16" w:rsidRPr="00B1156C">
        <w:rPr>
          <w:color w:val="000000" w:themeColor="text1"/>
        </w:rPr>
        <w:t>8</w:t>
      </w:r>
      <w:r w:rsidRPr="00B1156C">
        <w:rPr>
          <w:color w:val="000000" w:themeColor="text1"/>
        </w:rPr>
        <w:t>  Cornell</w:t>
      </w:r>
      <w:proofErr w:type="gramEnd"/>
      <w:r w:rsidRPr="00B1156C">
        <w:rPr>
          <w:color w:val="000000" w:themeColor="text1"/>
        </w:rPr>
        <w:t xml:space="preserve"> University will not be responsible for any loss or damage to the personal property of every description of the licensee and its employees, and the licensee waives subrogation and any rights of recovery and will cause its insurer(s) to waive their rights of recovery against the Additional Insureds with respect thereto.</w:t>
      </w:r>
    </w:p>
    <w:p w14:paraId="4136F71B" w14:textId="24033362" w:rsidR="00B37321" w:rsidRPr="00B1156C" w:rsidRDefault="00B34DA1" w:rsidP="003E4312">
      <w:pPr>
        <w:ind w:left="720" w:hanging="540"/>
        <w:jc w:val="both"/>
        <w:rPr>
          <w:color w:val="000000" w:themeColor="text1"/>
        </w:rPr>
      </w:pPr>
      <w:proofErr w:type="gramStart"/>
      <w:r w:rsidRPr="00B1156C">
        <w:rPr>
          <w:color w:val="000000" w:themeColor="text1"/>
        </w:rPr>
        <w:lastRenderedPageBreak/>
        <w:t>17.</w:t>
      </w:r>
      <w:r w:rsidR="00C71913" w:rsidRPr="00B1156C">
        <w:rPr>
          <w:color w:val="000000" w:themeColor="text1"/>
        </w:rPr>
        <w:t>9</w:t>
      </w:r>
      <w:r w:rsidR="00B37321" w:rsidRPr="00B1156C">
        <w:rPr>
          <w:color w:val="000000" w:themeColor="text1"/>
        </w:rPr>
        <w:t> </w:t>
      </w:r>
      <w:r w:rsidR="00005A61" w:rsidRPr="00B1156C">
        <w:rPr>
          <w:color w:val="000000" w:themeColor="text1"/>
        </w:rPr>
        <w:t xml:space="preserve"> </w:t>
      </w:r>
      <w:r w:rsidR="00B37321" w:rsidRPr="00B1156C">
        <w:rPr>
          <w:color w:val="000000" w:themeColor="text1"/>
        </w:rPr>
        <w:t>Copies</w:t>
      </w:r>
      <w:proofErr w:type="gramEnd"/>
      <w:r w:rsidR="00B37321" w:rsidRPr="00B1156C">
        <w:rPr>
          <w:color w:val="000000" w:themeColor="text1"/>
        </w:rPr>
        <w:t xml:space="preserve"> of insurance certificates shall be provided to University as follows:</w:t>
      </w:r>
    </w:p>
    <w:p w14:paraId="74B28BF7" w14:textId="77777777" w:rsidR="00B37321" w:rsidRPr="00B1156C" w:rsidRDefault="00B37321" w:rsidP="003E4312">
      <w:pPr>
        <w:ind w:hanging="540"/>
        <w:jc w:val="both"/>
        <w:rPr>
          <w:color w:val="000000" w:themeColor="text1"/>
        </w:rPr>
      </w:pPr>
      <w:r w:rsidRPr="00B1156C">
        <w:rPr>
          <w:color w:val="000000" w:themeColor="text1"/>
        </w:rPr>
        <w:t> </w:t>
      </w:r>
    </w:p>
    <w:p w14:paraId="00B075AD" w14:textId="1A44C0CE" w:rsidR="00B37321" w:rsidRPr="00B1156C" w:rsidRDefault="003E4312" w:rsidP="003E4312">
      <w:pPr>
        <w:ind w:left="360" w:firstLine="360"/>
        <w:jc w:val="both"/>
        <w:rPr>
          <w:color w:val="000000" w:themeColor="text1"/>
        </w:rPr>
      </w:pPr>
      <w:r w:rsidRPr="00B1156C">
        <w:rPr>
          <w:b/>
          <w:bCs/>
          <w:color w:val="000000" w:themeColor="text1"/>
        </w:rPr>
        <w:t>a</w:t>
      </w:r>
      <w:r w:rsidR="00701E16" w:rsidRPr="00B1156C">
        <w:rPr>
          <w:b/>
          <w:bCs/>
          <w:color w:val="000000" w:themeColor="text1"/>
        </w:rPr>
        <w:t xml:space="preserve">) </w:t>
      </w:r>
      <w:r w:rsidRPr="00B1156C">
        <w:rPr>
          <w:b/>
          <w:bCs/>
          <w:color w:val="000000" w:themeColor="text1"/>
        </w:rPr>
        <w:tab/>
      </w:r>
      <w:r w:rsidR="00B37321" w:rsidRPr="00B1156C">
        <w:rPr>
          <w:b/>
          <w:bCs/>
          <w:color w:val="000000" w:themeColor="text1"/>
        </w:rPr>
        <w:t>Cornell University Real Estate Department</w:t>
      </w:r>
    </w:p>
    <w:p w14:paraId="0C9F138A" w14:textId="77777777" w:rsidR="00B37321" w:rsidRPr="00B1156C" w:rsidRDefault="00B37321" w:rsidP="003E4312">
      <w:pPr>
        <w:ind w:left="720" w:firstLine="720"/>
        <w:jc w:val="both"/>
        <w:rPr>
          <w:color w:val="000000" w:themeColor="text1"/>
        </w:rPr>
      </w:pPr>
      <w:r w:rsidRPr="00B1156C">
        <w:rPr>
          <w:color w:val="000000" w:themeColor="text1"/>
        </w:rPr>
        <w:t>15 Thornwood Drive, Ithaca, NY 14850</w:t>
      </w:r>
    </w:p>
    <w:p w14:paraId="4DBD569F" w14:textId="77777777" w:rsidR="00B37321" w:rsidRPr="00B1156C" w:rsidRDefault="00B37321" w:rsidP="003E4312">
      <w:pPr>
        <w:ind w:left="720" w:firstLine="720"/>
        <w:jc w:val="both"/>
        <w:rPr>
          <w:color w:val="000000" w:themeColor="text1"/>
        </w:rPr>
      </w:pPr>
      <w:r w:rsidRPr="00B1156C">
        <w:rPr>
          <w:color w:val="000000" w:themeColor="text1"/>
        </w:rPr>
        <w:t>Attn: Senior Director, Real Estate</w:t>
      </w:r>
    </w:p>
    <w:p w14:paraId="659A5119" w14:textId="151524E5" w:rsidR="00B37321" w:rsidRPr="00B1156C" w:rsidRDefault="00B37321" w:rsidP="00BC46FE">
      <w:pPr>
        <w:ind w:hanging="540"/>
        <w:jc w:val="both"/>
        <w:rPr>
          <w:color w:val="000000" w:themeColor="text1"/>
        </w:rPr>
      </w:pPr>
      <w:r w:rsidRPr="00B1156C">
        <w:rPr>
          <w:color w:val="000000" w:themeColor="text1"/>
        </w:rPr>
        <w:t> </w:t>
      </w:r>
    </w:p>
    <w:p w14:paraId="6C260AB7" w14:textId="5DE9641B" w:rsidR="00B37321" w:rsidRPr="00B1156C" w:rsidRDefault="003E4312" w:rsidP="003E4312">
      <w:pPr>
        <w:ind w:firstLine="720"/>
        <w:jc w:val="both"/>
        <w:rPr>
          <w:color w:val="000000" w:themeColor="text1"/>
        </w:rPr>
      </w:pPr>
      <w:r w:rsidRPr="00B1156C">
        <w:rPr>
          <w:b/>
          <w:bCs/>
          <w:color w:val="000000" w:themeColor="text1"/>
        </w:rPr>
        <w:t>b</w:t>
      </w:r>
      <w:r w:rsidR="00701E16" w:rsidRPr="00B1156C">
        <w:rPr>
          <w:b/>
          <w:bCs/>
          <w:color w:val="000000" w:themeColor="text1"/>
        </w:rPr>
        <w:t xml:space="preserve">) </w:t>
      </w:r>
      <w:r w:rsidRPr="00B1156C">
        <w:rPr>
          <w:b/>
          <w:bCs/>
          <w:color w:val="000000" w:themeColor="text1"/>
        </w:rPr>
        <w:tab/>
      </w:r>
      <w:r w:rsidR="00B37321" w:rsidRPr="00B1156C">
        <w:rPr>
          <w:b/>
          <w:bCs/>
          <w:color w:val="000000" w:themeColor="text1"/>
        </w:rPr>
        <w:t>Cornell University</w:t>
      </w:r>
    </w:p>
    <w:p w14:paraId="77950899" w14:textId="71E0536B" w:rsidR="00B37321" w:rsidRPr="00B1156C" w:rsidRDefault="0012396F" w:rsidP="003E4312">
      <w:pPr>
        <w:ind w:left="720" w:firstLine="720"/>
        <w:jc w:val="both"/>
        <w:rPr>
          <w:color w:val="000000" w:themeColor="text1"/>
        </w:rPr>
      </w:pPr>
      <w:r w:rsidRPr="00B1156C">
        <w:rPr>
          <w:color w:val="000000" w:themeColor="text1"/>
        </w:rPr>
        <w:t>Center for Life Science Ventures</w:t>
      </w:r>
    </w:p>
    <w:p w14:paraId="6C2985ED" w14:textId="6817E40F" w:rsidR="00B37321" w:rsidRPr="00B1156C" w:rsidRDefault="00B37321" w:rsidP="003E4312">
      <w:pPr>
        <w:ind w:left="720" w:firstLine="720"/>
        <w:jc w:val="both"/>
        <w:rPr>
          <w:color w:val="000000" w:themeColor="text1"/>
        </w:rPr>
      </w:pPr>
      <w:r w:rsidRPr="00B1156C">
        <w:rPr>
          <w:color w:val="000000" w:themeColor="text1"/>
        </w:rPr>
        <w:t>526 Campus Road, Ithaca, NY 14850</w:t>
      </w:r>
    </w:p>
    <w:p w14:paraId="1003C3C5" w14:textId="77777777" w:rsidR="00B37321" w:rsidRPr="00B1156C" w:rsidRDefault="00B37321" w:rsidP="003E4312">
      <w:pPr>
        <w:ind w:left="720" w:firstLine="720"/>
        <w:jc w:val="both"/>
        <w:rPr>
          <w:color w:val="000000" w:themeColor="text1"/>
        </w:rPr>
      </w:pPr>
      <w:r w:rsidRPr="00B1156C">
        <w:rPr>
          <w:color w:val="000000" w:themeColor="text1"/>
        </w:rPr>
        <w:t>Attn: Center Director</w:t>
      </w:r>
    </w:p>
    <w:p w14:paraId="7B7A1AFA" w14:textId="77777777" w:rsidR="00B37321" w:rsidRPr="00B1156C" w:rsidRDefault="00B37321" w:rsidP="003E4312">
      <w:pPr>
        <w:ind w:hanging="540"/>
        <w:jc w:val="both"/>
        <w:rPr>
          <w:color w:val="000000" w:themeColor="text1"/>
          <w:sz w:val="22"/>
          <w:szCs w:val="22"/>
        </w:rPr>
      </w:pPr>
      <w:r w:rsidRPr="00B1156C">
        <w:rPr>
          <w:i/>
          <w:iCs/>
          <w:color w:val="000000" w:themeColor="text1"/>
        </w:rPr>
        <w:t> </w:t>
      </w:r>
    </w:p>
    <w:p w14:paraId="7BD6BA19" w14:textId="19A3BD1E" w:rsidR="00B37321" w:rsidRPr="00B1156C" w:rsidRDefault="00B37321" w:rsidP="00BC46FE">
      <w:pPr>
        <w:ind w:left="720" w:hanging="630"/>
        <w:jc w:val="both"/>
        <w:rPr>
          <w:color w:val="000000" w:themeColor="text1"/>
        </w:rPr>
      </w:pPr>
      <w:r w:rsidRPr="00B1156C">
        <w:rPr>
          <w:color w:val="000000" w:themeColor="text1"/>
        </w:rPr>
        <w:t>17.1</w:t>
      </w:r>
      <w:r w:rsidR="00701E16" w:rsidRPr="00B1156C">
        <w:rPr>
          <w:color w:val="000000" w:themeColor="text1"/>
        </w:rPr>
        <w:t>0</w:t>
      </w:r>
      <w:r w:rsidR="00B34DA1" w:rsidRPr="00B1156C">
        <w:rPr>
          <w:color w:val="000000" w:themeColor="text1"/>
        </w:rPr>
        <w:t xml:space="preserve"> </w:t>
      </w:r>
      <w:r w:rsidRPr="00B1156C">
        <w:rPr>
          <w:color w:val="000000" w:themeColor="text1"/>
        </w:rPr>
        <w:t xml:space="preserve">Licensee’s failure to obtain or maintain any of the </w:t>
      </w:r>
      <w:proofErr w:type="gramStart"/>
      <w:r w:rsidRPr="00B1156C">
        <w:rPr>
          <w:color w:val="000000" w:themeColor="text1"/>
        </w:rPr>
        <w:t>aforementioned insurance</w:t>
      </w:r>
      <w:proofErr w:type="gramEnd"/>
      <w:r w:rsidRPr="00B1156C">
        <w:rPr>
          <w:color w:val="000000" w:themeColor="text1"/>
        </w:rPr>
        <w:t xml:space="preserve"> coverages shall constitute a default under this License. In such circumstance, at University’s sole election, University may, but shall not be required to, obtain such coverage. Licensee shall immediately reimburse University for the costs of obtaining such coverage, including an administrative fee, in addition to any other remedies that University may have.</w:t>
      </w:r>
      <w:r w:rsidR="004E1965" w:rsidRPr="00B1156C">
        <w:rPr>
          <w:color w:val="000000" w:themeColor="text1"/>
        </w:rPr>
        <w:t xml:space="preserve">  University reserves the right to modify these requirements, including limits, based on the nature of the risk, changes to Licensee’s use, insurer, or coverage, or other special circumstances. </w:t>
      </w:r>
    </w:p>
    <w:p w14:paraId="2C18FAC6" w14:textId="399AEB69" w:rsidR="002B5C3A" w:rsidRPr="00BC46FE" w:rsidRDefault="00701E16" w:rsidP="00BC46FE">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14" w:name="_DocXamine_Paragraphs89_13"/>
      <w:r w:rsidRPr="00B1156C">
        <w:rPr>
          <w:rFonts w:ascii="Times New Roman" w:hAnsi="Times New Roman" w:cs="Times New Roman"/>
          <w:color w:val="000000" w:themeColor="text1"/>
          <w:sz w:val="24"/>
          <w:szCs w:val="24"/>
        </w:rPr>
        <w:t>18</w:t>
      </w:r>
      <w:r w:rsidR="00AF6638" w:rsidRPr="00B1156C">
        <w:rPr>
          <w:rFonts w:ascii="Times New Roman" w:hAnsi="Times New Roman" w:cs="Times New Roman"/>
          <w:color w:val="000000" w:themeColor="text1"/>
          <w:sz w:val="24"/>
          <w:szCs w:val="24"/>
        </w:rPr>
        <w:t>.0</w:t>
      </w:r>
      <w:r w:rsidR="00AF6638" w:rsidRPr="00B1156C">
        <w:rPr>
          <w:rFonts w:ascii="Times New Roman" w:hAnsi="Times New Roman" w:cs="Times New Roman"/>
          <w:color w:val="000000" w:themeColor="text1"/>
          <w:sz w:val="24"/>
          <w:szCs w:val="24"/>
        </w:rPr>
        <w:tab/>
      </w:r>
      <w:r w:rsidR="00F533BF" w:rsidRPr="00B1156C">
        <w:rPr>
          <w:rFonts w:ascii="Times New Roman" w:hAnsi="Times New Roman" w:cs="Times New Roman"/>
          <w:color w:val="000000" w:themeColor="text1"/>
          <w:sz w:val="24"/>
          <w:szCs w:val="24"/>
          <w:u w:val="single"/>
        </w:rPr>
        <w:t xml:space="preserve">Sublet and </w:t>
      </w:r>
      <w:r w:rsidR="00142AF4" w:rsidRPr="00B1156C">
        <w:rPr>
          <w:rFonts w:ascii="Times New Roman" w:hAnsi="Times New Roman" w:cs="Times New Roman"/>
          <w:color w:val="000000" w:themeColor="text1"/>
          <w:sz w:val="24"/>
          <w:szCs w:val="24"/>
          <w:u w:val="single"/>
        </w:rPr>
        <w:t>Assignment</w:t>
      </w:r>
      <w:r w:rsidR="00AF6638" w:rsidRPr="00B1156C">
        <w:rPr>
          <w:rFonts w:ascii="Times New Roman" w:hAnsi="Times New Roman" w:cs="Times New Roman"/>
          <w:color w:val="000000" w:themeColor="text1"/>
          <w:sz w:val="24"/>
          <w:szCs w:val="24"/>
        </w:rPr>
        <w:t>.</w:t>
      </w:r>
      <w:bookmarkStart w:id="15" w:name="_DocXamine_Paragraphs90_13"/>
      <w:bookmarkEnd w:id="14"/>
      <w:r w:rsidR="004B3322" w:rsidRPr="00B1156C">
        <w:rPr>
          <w:rFonts w:ascii="Times New Roman" w:hAnsi="Times New Roman" w:cs="Times New Roman"/>
          <w:color w:val="000000" w:themeColor="text1"/>
        </w:rPr>
        <w:tab/>
      </w:r>
    </w:p>
    <w:p w14:paraId="55594DBA" w14:textId="77777777" w:rsidR="00F533BF" w:rsidRPr="00B1156C" w:rsidRDefault="002B5C3A" w:rsidP="008E70C4">
      <w:pPr>
        <w:ind w:left="720" w:hanging="540"/>
        <w:jc w:val="both"/>
        <w:rPr>
          <w:color w:val="000000" w:themeColor="text1"/>
        </w:rPr>
      </w:pPr>
      <w:r w:rsidRPr="00B1156C">
        <w:rPr>
          <w:color w:val="000000" w:themeColor="text1"/>
        </w:rPr>
        <w:t>18.1</w:t>
      </w:r>
      <w:r w:rsidRPr="00B1156C">
        <w:rPr>
          <w:color w:val="000000" w:themeColor="text1"/>
        </w:rPr>
        <w:tab/>
      </w:r>
      <w:r w:rsidR="00A408EC" w:rsidRPr="00B1156C">
        <w:rPr>
          <w:color w:val="000000" w:themeColor="text1"/>
        </w:rPr>
        <w:t>Licensee</w:t>
      </w:r>
      <w:r w:rsidR="00F533BF" w:rsidRPr="00B1156C">
        <w:rPr>
          <w:color w:val="000000" w:themeColor="text1"/>
        </w:rPr>
        <w:t xml:space="preserve"> may not sublet any part of the Premises. </w:t>
      </w:r>
    </w:p>
    <w:p w14:paraId="5E07C391" w14:textId="77777777" w:rsidR="004B3322" w:rsidRPr="00B1156C" w:rsidRDefault="004B3322" w:rsidP="008E70C4">
      <w:pPr>
        <w:ind w:left="720" w:hanging="540"/>
        <w:jc w:val="both"/>
        <w:rPr>
          <w:color w:val="000000" w:themeColor="text1"/>
        </w:rPr>
      </w:pPr>
    </w:p>
    <w:p w14:paraId="6AE67A33" w14:textId="6CB41CB9" w:rsidR="004B3322" w:rsidRPr="00B1156C" w:rsidRDefault="004B3322" w:rsidP="008E70C4">
      <w:pPr>
        <w:ind w:left="720" w:hanging="540"/>
        <w:jc w:val="both"/>
        <w:rPr>
          <w:color w:val="000000" w:themeColor="text1"/>
        </w:rPr>
      </w:pPr>
      <w:r w:rsidRPr="00B1156C">
        <w:rPr>
          <w:color w:val="000000" w:themeColor="text1"/>
        </w:rPr>
        <w:t>18.</w:t>
      </w:r>
      <w:r w:rsidR="002B5C3A" w:rsidRPr="00B1156C">
        <w:rPr>
          <w:color w:val="000000" w:themeColor="text1"/>
        </w:rPr>
        <w:t>2</w:t>
      </w:r>
      <w:r w:rsidRPr="00B1156C">
        <w:rPr>
          <w:color w:val="000000" w:themeColor="text1"/>
        </w:rPr>
        <w:tab/>
      </w:r>
      <w:r w:rsidR="00A408EC" w:rsidRPr="00B1156C">
        <w:rPr>
          <w:color w:val="000000" w:themeColor="text1"/>
        </w:rPr>
        <w:t>Licensee</w:t>
      </w:r>
      <w:r w:rsidR="00142AF4" w:rsidRPr="00B1156C">
        <w:rPr>
          <w:color w:val="000000" w:themeColor="text1"/>
        </w:rPr>
        <w:t xml:space="preserve"> shall not assign </w:t>
      </w:r>
      <w:r w:rsidR="00481597" w:rsidRPr="00B1156C">
        <w:rPr>
          <w:color w:val="000000" w:themeColor="text1"/>
        </w:rPr>
        <w:t xml:space="preserve">or transfer </w:t>
      </w:r>
      <w:r w:rsidR="00142AF4" w:rsidRPr="00B1156C">
        <w:rPr>
          <w:color w:val="000000" w:themeColor="text1"/>
        </w:rPr>
        <w:t xml:space="preserve">this </w:t>
      </w:r>
      <w:r w:rsidR="002D6BB2" w:rsidRPr="00B1156C">
        <w:rPr>
          <w:color w:val="000000" w:themeColor="text1"/>
        </w:rPr>
        <w:t>License</w:t>
      </w:r>
      <w:r w:rsidR="00142AF4" w:rsidRPr="00B1156C">
        <w:rPr>
          <w:color w:val="000000" w:themeColor="text1"/>
        </w:rPr>
        <w:t xml:space="preserve"> or permit the Premises or any part thereof to be used by others without the prior written consent of </w:t>
      </w:r>
      <w:proofErr w:type="gramStart"/>
      <w:r w:rsidR="00A408EC" w:rsidRPr="00B1156C">
        <w:rPr>
          <w:color w:val="000000" w:themeColor="text1"/>
        </w:rPr>
        <w:t>University</w:t>
      </w:r>
      <w:proofErr w:type="gramEnd"/>
      <w:r w:rsidR="00142AF4" w:rsidRPr="00B1156C">
        <w:rPr>
          <w:color w:val="000000" w:themeColor="text1"/>
        </w:rPr>
        <w:t xml:space="preserve">, which consent shall be in the sole discretion of </w:t>
      </w:r>
      <w:r w:rsidR="00A408EC" w:rsidRPr="00B1156C">
        <w:rPr>
          <w:color w:val="000000" w:themeColor="text1"/>
        </w:rPr>
        <w:t>University</w:t>
      </w:r>
      <w:r w:rsidR="00142AF4" w:rsidRPr="00B1156C">
        <w:rPr>
          <w:color w:val="000000" w:themeColor="text1"/>
        </w:rPr>
        <w:t>.</w:t>
      </w:r>
      <w:r w:rsidR="0088433C" w:rsidRPr="00B1156C">
        <w:rPr>
          <w:color w:val="000000" w:themeColor="text1"/>
        </w:rPr>
        <w:t xml:space="preserve"> </w:t>
      </w:r>
    </w:p>
    <w:p w14:paraId="710C2A0D" w14:textId="597313A8" w:rsidR="00701E16" w:rsidRPr="00B1156C" w:rsidRDefault="00701E16" w:rsidP="008E70C4">
      <w:pPr>
        <w:ind w:left="720" w:hanging="540"/>
        <w:jc w:val="both"/>
        <w:rPr>
          <w:color w:val="000000" w:themeColor="text1"/>
        </w:rPr>
      </w:pPr>
    </w:p>
    <w:p w14:paraId="2EC60CE4" w14:textId="46129DF7" w:rsidR="00701E16" w:rsidRPr="00B1156C" w:rsidRDefault="00701E16" w:rsidP="0087447B">
      <w:pPr>
        <w:ind w:left="720" w:hanging="540"/>
        <w:jc w:val="both"/>
        <w:rPr>
          <w:color w:val="000000" w:themeColor="text1"/>
        </w:rPr>
      </w:pPr>
      <w:r w:rsidRPr="00B1156C">
        <w:rPr>
          <w:color w:val="000000" w:themeColor="text1"/>
        </w:rPr>
        <w:t xml:space="preserve">18.3 </w:t>
      </w:r>
      <w:r w:rsidR="00481597" w:rsidRPr="00B1156C">
        <w:rPr>
          <w:color w:val="000000" w:themeColor="text1"/>
        </w:rPr>
        <w:t xml:space="preserve">The license granted herein is personal to Licensee.  </w:t>
      </w:r>
      <w:r w:rsidRPr="00B1156C">
        <w:rPr>
          <w:color w:val="000000" w:themeColor="text1"/>
        </w:rPr>
        <w:t>Any attempted sublicense</w:t>
      </w:r>
      <w:r w:rsidR="00481597" w:rsidRPr="00B1156C">
        <w:rPr>
          <w:color w:val="000000" w:themeColor="text1"/>
        </w:rPr>
        <w:t>,</w:t>
      </w:r>
      <w:r w:rsidRPr="00B1156C">
        <w:rPr>
          <w:color w:val="000000" w:themeColor="text1"/>
        </w:rPr>
        <w:t xml:space="preserve"> assignment</w:t>
      </w:r>
      <w:r w:rsidR="00481597" w:rsidRPr="00B1156C">
        <w:rPr>
          <w:color w:val="000000" w:themeColor="text1"/>
        </w:rPr>
        <w:t>, or transfer</w:t>
      </w:r>
      <w:r w:rsidRPr="00B1156C">
        <w:rPr>
          <w:color w:val="000000" w:themeColor="text1"/>
        </w:rPr>
        <w:t xml:space="preserve"> of this License </w:t>
      </w:r>
      <w:r w:rsidR="00481597" w:rsidRPr="00B1156C">
        <w:rPr>
          <w:color w:val="000000" w:themeColor="text1"/>
        </w:rPr>
        <w:t xml:space="preserve">or change in control of Licensee </w:t>
      </w:r>
      <w:r w:rsidRPr="00B1156C">
        <w:rPr>
          <w:color w:val="000000" w:themeColor="text1"/>
        </w:rPr>
        <w:t xml:space="preserve">without the prior written consent of </w:t>
      </w:r>
      <w:proofErr w:type="gramStart"/>
      <w:r w:rsidRPr="00B1156C">
        <w:rPr>
          <w:color w:val="000000" w:themeColor="text1"/>
        </w:rPr>
        <w:t>University</w:t>
      </w:r>
      <w:proofErr w:type="gramEnd"/>
      <w:r w:rsidRPr="00B1156C">
        <w:rPr>
          <w:color w:val="000000" w:themeColor="text1"/>
        </w:rPr>
        <w:t xml:space="preserve"> shall be void and shall be grounds for immediate termination of this License.</w:t>
      </w:r>
    </w:p>
    <w:p w14:paraId="1B847E3D" w14:textId="10B6E84C" w:rsidR="002B5C3A" w:rsidRPr="00BC46FE" w:rsidRDefault="004B3322" w:rsidP="00BC46FE">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16" w:name="_DocXamine_Paragraphs100_13"/>
      <w:bookmarkStart w:id="17" w:name="_DocXamine_Paragraphs144_13"/>
      <w:bookmarkEnd w:id="15"/>
      <w:r w:rsidRPr="00B1156C">
        <w:rPr>
          <w:rFonts w:ascii="Times New Roman" w:hAnsi="Times New Roman" w:cs="Times New Roman"/>
          <w:color w:val="000000" w:themeColor="text1"/>
          <w:sz w:val="24"/>
          <w:szCs w:val="24"/>
        </w:rPr>
        <w:t>19.0</w:t>
      </w:r>
      <w:r w:rsidRPr="00B1156C">
        <w:rPr>
          <w:rFonts w:ascii="Times New Roman" w:hAnsi="Times New Roman" w:cs="Times New Roman"/>
          <w:color w:val="000000" w:themeColor="text1"/>
          <w:sz w:val="24"/>
          <w:szCs w:val="24"/>
        </w:rPr>
        <w:tab/>
      </w:r>
      <w:r w:rsidR="006867B9" w:rsidRPr="00B1156C">
        <w:rPr>
          <w:rFonts w:ascii="Times New Roman" w:hAnsi="Times New Roman" w:cs="Times New Roman"/>
          <w:color w:val="000000" w:themeColor="text1"/>
          <w:sz w:val="24"/>
          <w:szCs w:val="24"/>
          <w:u w:val="single"/>
        </w:rPr>
        <w:t>Destruction</w:t>
      </w:r>
      <w:r w:rsidR="00D253E0" w:rsidRPr="00B1156C">
        <w:rPr>
          <w:rFonts w:ascii="Times New Roman" w:hAnsi="Times New Roman" w:cs="Times New Roman"/>
          <w:color w:val="000000" w:themeColor="text1"/>
          <w:sz w:val="24"/>
          <w:szCs w:val="24"/>
        </w:rPr>
        <w:t>.</w:t>
      </w:r>
      <w:bookmarkStart w:id="18" w:name="_DocXamine_Paragraphs92_13"/>
    </w:p>
    <w:p w14:paraId="44EB9CA9" w14:textId="77777777" w:rsidR="00B7187E" w:rsidRPr="00B1156C" w:rsidRDefault="002B5C3A" w:rsidP="008E70C4">
      <w:pPr>
        <w:ind w:left="720" w:hanging="540"/>
        <w:jc w:val="both"/>
        <w:rPr>
          <w:color w:val="000000" w:themeColor="text1"/>
        </w:rPr>
      </w:pPr>
      <w:r w:rsidRPr="00B1156C">
        <w:rPr>
          <w:color w:val="000000" w:themeColor="text1"/>
        </w:rPr>
        <w:t>19.1</w:t>
      </w:r>
      <w:r w:rsidRPr="00B1156C">
        <w:rPr>
          <w:color w:val="000000" w:themeColor="text1"/>
        </w:rPr>
        <w:tab/>
      </w:r>
      <w:r w:rsidR="006867B9" w:rsidRPr="00B1156C">
        <w:rPr>
          <w:color w:val="000000" w:themeColor="text1"/>
        </w:rPr>
        <w:t xml:space="preserve">If the Premises </w:t>
      </w:r>
      <w:r w:rsidR="00F645C7" w:rsidRPr="00B1156C">
        <w:rPr>
          <w:color w:val="000000" w:themeColor="text1"/>
        </w:rPr>
        <w:t xml:space="preserve">are </w:t>
      </w:r>
      <w:r w:rsidR="006867B9" w:rsidRPr="00B1156C">
        <w:rPr>
          <w:color w:val="000000" w:themeColor="text1"/>
        </w:rPr>
        <w:t xml:space="preserve">damaged in part or whole from fire or other casualty, </w:t>
      </w:r>
      <w:r w:rsidR="00A408EC" w:rsidRPr="00B1156C">
        <w:rPr>
          <w:color w:val="000000" w:themeColor="text1"/>
        </w:rPr>
        <w:t>University</w:t>
      </w:r>
      <w:r w:rsidR="006867B9" w:rsidRPr="00B1156C">
        <w:rPr>
          <w:color w:val="000000" w:themeColor="text1"/>
        </w:rPr>
        <w:t xml:space="preserve"> shall, within thirty (30) days after the date of the damage, notify </w:t>
      </w:r>
      <w:r w:rsidR="00A408EC" w:rsidRPr="00B1156C">
        <w:rPr>
          <w:color w:val="000000" w:themeColor="text1"/>
        </w:rPr>
        <w:t>Licensee</w:t>
      </w:r>
      <w:r w:rsidR="006867B9" w:rsidRPr="00B1156C">
        <w:rPr>
          <w:color w:val="000000" w:themeColor="text1"/>
        </w:rPr>
        <w:t xml:space="preserve"> in writing as to whether the </w:t>
      </w:r>
      <w:r w:rsidR="00A408EC" w:rsidRPr="00B1156C">
        <w:rPr>
          <w:color w:val="000000" w:themeColor="text1"/>
        </w:rPr>
        <w:t>University</w:t>
      </w:r>
      <w:r w:rsidR="006867B9" w:rsidRPr="00B1156C">
        <w:rPr>
          <w:color w:val="000000" w:themeColor="text1"/>
        </w:rPr>
        <w:t xml:space="preserve"> will restore the Premises (“Casualty Notice”).  If </w:t>
      </w:r>
      <w:r w:rsidR="00A408EC" w:rsidRPr="00B1156C">
        <w:rPr>
          <w:color w:val="000000" w:themeColor="text1"/>
        </w:rPr>
        <w:t>University</w:t>
      </w:r>
      <w:r w:rsidR="006867B9" w:rsidRPr="00B1156C">
        <w:rPr>
          <w:color w:val="000000" w:themeColor="text1"/>
        </w:rPr>
        <w:t xml:space="preserve"> determines to restore the Premises, </w:t>
      </w:r>
      <w:r w:rsidR="00A408EC" w:rsidRPr="00B1156C">
        <w:rPr>
          <w:color w:val="000000" w:themeColor="text1"/>
        </w:rPr>
        <w:t>University</w:t>
      </w:r>
      <w:r w:rsidR="006867B9" w:rsidRPr="00B1156C">
        <w:rPr>
          <w:color w:val="000000" w:themeColor="text1"/>
        </w:rPr>
        <w:t xml:space="preserve"> shall, at its expense, promptly and diligently repair and restore the Premises to substantially the same condition as existed before the damage. If </w:t>
      </w:r>
      <w:r w:rsidR="00A408EC" w:rsidRPr="00B1156C">
        <w:rPr>
          <w:color w:val="000000" w:themeColor="text1"/>
        </w:rPr>
        <w:t>University</w:t>
      </w:r>
      <w:r w:rsidR="006867B9" w:rsidRPr="00B1156C">
        <w:rPr>
          <w:color w:val="000000" w:themeColor="text1"/>
        </w:rPr>
        <w:t xml:space="preserve"> determines that it will not restore the Premises, this </w:t>
      </w:r>
      <w:r w:rsidR="002D6BB2" w:rsidRPr="00B1156C">
        <w:rPr>
          <w:color w:val="000000" w:themeColor="text1"/>
        </w:rPr>
        <w:t>License</w:t>
      </w:r>
      <w:r w:rsidR="006867B9" w:rsidRPr="00B1156C">
        <w:rPr>
          <w:color w:val="000000" w:themeColor="text1"/>
        </w:rPr>
        <w:t xml:space="preserve"> will terminate on the date specified in the Casualty Notice.</w:t>
      </w:r>
      <w:bookmarkStart w:id="19" w:name="_DocXamine_Paragraphs93_13"/>
      <w:bookmarkEnd w:id="18"/>
      <w:r w:rsidR="00B7187E" w:rsidRPr="00B1156C">
        <w:rPr>
          <w:color w:val="000000" w:themeColor="text1"/>
        </w:rPr>
        <w:t xml:space="preserve"> </w:t>
      </w:r>
    </w:p>
    <w:p w14:paraId="1DE5E992" w14:textId="77777777" w:rsidR="00B7187E" w:rsidRPr="00B1156C" w:rsidRDefault="00B7187E" w:rsidP="008E70C4">
      <w:pPr>
        <w:ind w:left="720" w:hanging="540"/>
        <w:jc w:val="both"/>
        <w:rPr>
          <w:color w:val="000000" w:themeColor="text1"/>
        </w:rPr>
      </w:pPr>
    </w:p>
    <w:p w14:paraId="183E4847" w14:textId="5D537F09" w:rsidR="00B7187E" w:rsidRPr="00B1156C" w:rsidRDefault="00B7187E" w:rsidP="008E70C4">
      <w:pPr>
        <w:ind w:left="720" w:hanging="540"/>
        <w:jc w:val="both"/>
        <w:rPr>
          <w:color w:val="000000" w:themeColor="text1"/>
        </w:rPr>
      </w:pPr>
      <w:r w:rsidRPr="00B1156C">
        <w:rPr>
          <w:color w:val="000000" w:themeColor="text1"/>
        </w:rPr>
        <w:t>19.</w:t>
      </w:r>
      <w:r w:rsidR="002B5C3A" w:rsidRPr="00B1156C">
        <w:rPr>
          <w:color w:val="000000" w:themeColor="text1"/>
        </w:rPr>
        <w:t>2</w:t>
      </w:r>
      <w:r w:rsidRPr="00B1156C">
        <w:rPr>
          <w:color w:val="000000" w:themeColor="text1"/>
        </w:rPr>
        <w:tab/>
      </w:r>
      <w:r w:rsidR="006867B9" w:rsidRPr="00B1156C">
        <w:rPr>
          <w:color w:val="000000" w:themeColor="text1"/>
        </w:rPr>
        <w:t xml:space="preserve">Unless the damage is caused by </w:t>
      </w:r>
      <w:r w:rsidR="00A408EC" w:rsidRPr="00B1156C">
        <w:rPr>
          <w:color w:val="000000" w:themeColor="text1"/>
        </w:rPr>
        <w:t>Licensee</w:t>
      </w:r>
      <w:r w:rsidR="006867B9" w:rsidRPr="00B1156C">
        <w:rPr>
          <w:color w:val="000000" w:themeColor="text1"/>
        </w:rPr>
        <w:t xml:space="preserve">’s negligent or willful misconduct, the </w:t>
      </w:r>
      <w:r w:rsidR="00EE230A" w:rsidRPr="00B1156C">
        <w:rPr>
          <w:color w:val="000000" w:themeColor="text1"/>
        </w:rPr>
        <w:t>L</w:t>
      </w:r>
      <w:r w:rsidR="00523400" w:rsidRPr="00B1156C">
        <w:rPr>
          <w:color w:val="000000" w:themeColor="text1"/>
        </w:rPr>
        <w:t xml:space="preserve">icense </w:t>
      </w:r>
      <w:r w:rsidR="00EE230A" w:rsidRPr="00B1156C">
        <w:rPr>
          <w:color w:val="000000" w:themeColor="text1"/>
        </w:rPr>
        <w:t>F</w:t>
      </w:r>
      <w:r w:rsidR="00523400" w:rsidRPr="00B1156C">
        <w:rPr>
          <w:color w:val="000000" w:themeColor="text1"/>
        </w:rPr>
        <w:t xml:space="preserve">ee </w:t>
      </w:r>
      <w:r w:rsidR="006867B9" w:rsidRPr="00B1156C">
        <w:rPr>
          <w:color w:val="000000" w:themeColor="text1"/>
        </w:rPr>
        <w:t xml:space="preserve">shall abate in proportion to that part of the Premises that is unfit for </w:t>
      </w:r>
      <w:r w:rsidR="00523400" w:rsidRPr="00B1156C">
        <w:rPr>
          <w:color w:val="000000" w:themeColor="text1"/>
        </w:rPr>
        <w:t xml:space="preserve">Licensee’ </w:t>
      </w:r>
      <w:r w:rsidR="006867B9" w:rsidRPr="00B1156C">
        <w:rPr>
          <w:color w:val="000000" w:themeColor="text1"/>
        </w:rPr>
        <w:t xml:space="preserve">use.  The abatement shall continue from the date the damage occurred until </w:t>
      </w:r>
      <w:r w:rsidR="00A408EC" w:rsidRPr="00B1156C">
        <w:rPr>
          <w:color w:val="000000" w:themeColor="text1"/>
        </w:rPr>
        <w:t>University</w:t>
      </w:r>
      <w:r w:rsidR="006867B9" w:rsidRPr="00B1156C">
        <w:rPr>
          <w:color w:val="000000" w:themeColor="text1"/>
        </w:rPr>
        <w:t xml:space="preserve"> completes the repairs and restoration to the </w:t>
      </w:r>
      <w:proofErr w:type="gramStart"/>
      <w:r w:rsidR="006867B9" w:rsidRPr="00B1156C">
        <w:rPr>
          <w:color w:val="000000" w:themeColor="text1"/>
        </w:rPr>
        <w:t>Premises</w:t>
      </w:r>
      <w:proofErr w:type="gramEnd"/>
      <w:r w:rsidR="006867B9" w:rsidRPr="00B1156C">
        <w:rPr>
          <w:color w:val="000000" w:themeColor="text1"/>
        </w:rPr>
        <w:t xml:space="preserve"> or the part rendered unusable.</w:t>
      </w:r>
      <w:r w:rsidRPr="00B1156C">
        <w:rPr>
          <w:color w:val="000000" w:themeColor="text1"/>
        </w:rPr>
        <w:t xml:space="preserve"> </w:t>
      </w:r>
    </w:p>
    <w:p w14:paraId="28679526" w14:textId="77777777" w:rsidR="00777242" w:rsidRPr="00B1156C" w:rsidRDefault="00777242" w:rsidP="008E70C4">
      <w:pPr>
        <w:ind w:left="720" w:hanging="540"/>
        <w:jc w:val="both"/>
        <w:rPr>
          <w:color w:val="000000" w:themeColor="text1"/>
        </w:rPr>
      </w:pPr>
    </w:p>
    <w:p w14:paraId="28D1A5FA" w14:textId="77777777" w:rsidR="00B7187E" w:rsidRPr="00B1156C" w:rsidRDefault="00B7187E" w:rsidP="008E70C4">
      <w:pPr>
        <w:ind w:left="720" w:hanging="540"/>
        <w:jc w:val="both"/>
        <w:rPr>
          <w:color w:val="000000" w:themeColor="text1"/>
        </w:rPr>
      </w:pPr>
      <w:bookmarkStart w:id="20" w:name="_DocXamine_Paragraphs94_13"/>
      <w:bookmarkEnd w:id="19"/>
      <w:r w:rsidRPr="00B1156C">
        <w:rPr>
          <w:color w:val="000000" w:themeColor="text1"/>
        </w:rPr>
        <w:lastRenderedPageBreak/>
        <w:t>19.</w:t>
      </w:r>
      <w:r w:rsidR="002B5C3A" w:rsidRPr="00B1156C">
        <w:rPr>
          <w:color w:val="000000" w:themeColor="text1"/>
        </w:rPr>
        <w:t>3</w:t>
      </w:r>
      <w:r w:rsidRPr="00B1156C">
        <w:rPr>
          <w:color w:val="000000" w:themeColor="text1"/>
        </w:rPr>
        <w:tab/>
      </w:r>
      <w:r w:rsidR="006867B9" w:rsidRPr="00B1156C">
        <w:rPr>
          <w:color w:val="000000" w:themeColor="text1"/>
        </w:rPr>
        <w:t xml:space="preserve">Notwithstanding anything else in this Section, </w:t>
      </w:r>
      <w:r w:rsidR="00A408EC" w:rsidRPr="00B1156C">
        <w:rPr>
          <w:color w:val="000000" w:themeColor="text1"/>
        </w:rPr>
        <w:t>University</w:t>
      </w:r>
      <w:r w:rsidR="006867B9" w:rsidRPr="00B1156C">
        <w:rPr>
          <w:color w:val="000000" w:themeColor="text1"/>
        </w:rPr>
        <w:t xml:space="preserve"> is not obligated to repair or restore damage to </w:t>
      </w:r>
      <w:r w:rsidR="00A408EC" w:rsidRPr="00B1156C">
        <w:rPr>
          <w:color w:val="000000" w:themeColor="text1"/>
        </w:rPr>
        <w:t>Licensee</w:t>
      </w:r>
      <w:r w:rsidR="006867B9" w:rsidRPr="00B1156C">
        <w:rPr>
          <w:color w:val="000000" w:themeColor="text1"/>
        </w:rPr>
        <w:t xml:space="preserve">’s trade fixtures, furniture, equipment, or other personal property, or any </w:t>
      </w:r>
      <w:r w:rsidR="00A408EC" w:rsidRPr="00B1156C">
        <w:rPr>
          <w:color w:val="000000" w:themeColor="text1"/>
        </w:rPr>
        <w:t>Licensee</w:t>
      </w:r>
      <w:r w:rsidR="006867B9" w:rsidRPr="00B1156C">
        <w:rPr>
          <w:color w:val="000000" w:themeColor="text1"/>
        </w:rPr>
        <w:t xml:space="preserve"> improvements.</w:t>
      </w:r>
      <w:r w:rsidRPr="00B1156C">
        <w:rPr>
          <w:color w:val="000000" w:themeColor="text1"/>
        </w:rPr>
        <w:t xml:space="preserve"> </w:t>
      </w:r>
    </w:p>
    <w:p w14:paraId="0DD93320" w14:textId="77777777" w:rsidR="00777242" w:rsidRPr="00B1156C" w:rsidRDefault="00777242" w:rsidP="008E70C4">
      <w:pPr>
        <w:ind w:left="720" w:hanging="540"/>
        <w:jc w:val="both"/>
        <w:rPr>
          <w:color w:val="000000" w:themeColor="text1"/>
        </w:rPr>
      </w:pPr>
    </w:p>
    <w:p w14:paraId="608B1B27" w14:textId="3AA998FA" w:rsidR="00B7187E" w:rsidRPr="00B1156C" w:rsidRDefault="00B7187E" w:rsidP="008E70C4">
      <w:pPr>
        <w:ind w:left="720" w:hanging="540"/>
        <w:jc w:val="both"/>
        <w:rPr>
          <w:color w:val="000000" w:themeColor="text1"/>
        </w:rPr>
      </w:pPr>
      <w:bookmarkStart w:id="21" w:name="_DocXamine_Paragraphs95_13"/>
      <w:bookmarkEnd w:id="20"/>
      <w:r w:rsidRPr="00B1156C">
        <w:rPr>
          <w:color w:val="000000" w:themeColor="text1"/>
        </w:rPr>
        <w:t>19.</w:t>
      </w:r>
      <w:r w:rsidR="002B5C3A" w:rsidRPr="00B1156C">
        <w:rPr>
          <w:color w:val="000000" w:themeColor="text1"/>
        </w:rPr>
        <w:t>4</w:t>
      </w:r>
      <w:r w:rsidRPr="00B1156C">
        <w:rPr>
          <w:color w:val="000000" w:themeColor="text1"/>
        </w:rPr>
        <w:tab/>
      </w:r>
      <w:r w:rsidR="006867B9" w:rsidRPr="00B1156C">
        <w:rPr>
          <w:color w:val="000000" w:themeColor="text1"/>
        </w:rPr>
        <w:t xml:space="preserve">If </w:t>
      </w:r>
      <w:r w:rsidR="00A408EC" w:rsidRPr="00B1156C">
        <w:rPr>
          <w:color w:val="000000" w:themeColor="text1"/>
        </w:rPr>
        <w:t>University</w:t>
      </w:r>
      <w:r w:rsidR="006867B9" w:rsidRPr="00B1156C">
        <w:rPr>
          <w:color w:val="000000" w:themeColor="text1"/>
        </w:rPr>
        <w:t xml:space="preserve"> </w:t>
      </w:r>
      <w:r w:rsidR="00F645C7" w:rsidRPr="00B1156C">
        <w:rPr>
          <w:color w:val="000000" w:themeColor="text1"/>
        </w:rPr>
        <w:t xml:space="preserve">terminates </w:t>
      </w:r>
      <w:r w:rsidR="006867B9" w:rsidRPr="00B1156C">
        <w:rPr>
          <w:color w:val="000000" w:themeColor="text1"/>
        </w:rPr>
        <w:t xml:space="preserve">this </w:t>
      </w:r>
      <w:r w:rsidR="002D6BB2" w:rsidRPr="00B1156C">
        <w:rPr>
          <w:color w:val="000000" w:themeColor="text1"/>
        </w:rPr>
        <w:t>License</w:t>
      </w:r>
      <w:r w:rsidR="006867B9" w:rsidRPr="00B1156C">
        <w:rPr>
          <w:color w:val="000000" w:themeColor="text1"/>
        </w:rPr>
        <w:t xml:space="preserve"> Agreement as permitted by this Section 1</w:t>
      </w:r>
      <w:r w:rsidR="007C76C8" w:rsidRPr="00B1156C">
        <w:rPr>
          <w:color w:val="000000" w:themeColor="text1"/>
        </w:rPr>
        <w:t>9</w:t>
      </w:r>
      <w:r w:rsidR="006867B9" w:rsidRPr="00B1156C">
        <w:rPr>
          <w:color w:val="000000" w:themeColor="text1"/>
        </w:rPr>
        <w:t xml:space="preserve">, the </w:t>
      </w:r>
      <w:r w:rsidR="00EE230A" w:rsidRPr="00B1156C">
        <w:rPr>
          <w:color w:val="000000" w:themeColor="text1"/>
        </w:rPr>
        <w:t>L</w:t>
      </w:r>
      <w:r w:rsidR="00F645C7" w:rsidRPr="00B1156C">
        <w:rPr>
          <w:color w:val="000000" w:themeColor="text1"/>
        </w:rPr>
        <w:t xml:space="preserve">icense </w:t>
      </w:r>
      <w:r w:rsidR="00EE230A" w:rsidRPr="00B1156C">
        <w:rPr>
          <w:color w:val="000000" w:themeColor="text1"/>
        </w:rPr>
        <w:t>F</w:t>
      </w:r>
      <w:r w:rsidR="00F645C7" w:rsidRPr="00B1156C">
        <w:rPr>
          <w:color w:val="000000" w:themeColor="text1"/>
        </w:rPr>
        <w:t>ee</w:t>
      </w:r>
      <w:r w:rsidR="006867B9" w:rsidRPr="00B1156C">
        <w:rPr>
          <w:color w:val="000000" w:themeColor="text1"/>
        </w:rPr>
        <w:t xml:space="preserve"> and other charges shall be payable up to the date of the Casualty Notice.  </w:t>
      </w:r>
    </w:p>
    <w:bookmarkEnd w:id="21"/>
    <w:p w14:paraId="612DC490" w14:textId="53FA5BB6" w:rsidR="002866DC" w:rsidRPr="00BC46FE" w:rsidRDefault="00CC60BA" w:rsidP="00BC46FE">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20.</w:t>
      </w:r>
      <w:r w:rsidR="006F420A" w:rsidRPr="00B1156C">
        <w:rPr>
          <w:rFonts w:ascii="Times New Roman" w:hAnsi="Times New Roman" w:cs="Times New Roman"/>
          <w:color w:val="000000" w:themeColor="text1"/>
          <w:sz w:val="24"/>
          <w:szCs w:val="24"/>
        </w:rPr>
        <w:t>0</w:t>
      </w:r>
      <w:r w:rsidRPr="00B1156C">
        <w:rPr>
          <w:rFonts w:ascii="Times New Roman" w:hAnsi="Times New Roman" w:cs="Times New Roman"/>
          <w:color w:val="000000" w:themeColor="text1"/>
          <w:sz w:val="24"/>
          <w:szCs w:val="24"/>
        </w:rPr>
        <w:tab/>
      </w:r>
      <w:r w:rsidR="00F533BF" w:rsidRPr="00B1156C">
        <w:rPr>
          <w:rFonts w:ascii="Times New Roman" w:hAnsi="Times New Roman" w:cs="Times New Roman"/>
          <w:color w:val="000000" w:themeColor="text1"/>
          <w:sz w:val="24"/>
          <w:szCs w:val="24"/>
          <w:u w:val="single"/>
        </w:rPr>
        <w:t>Default</w:t>
      </w:r>
      <w:r w:rsidR="00F533BF" w:rsidRPr="00B1156C">
        <w:rPr>
          <w:rFonts w:ascii="Times New Roman" w:hAnsi="Times New Roman" w:cs="Times New Roman"/>
          <w:color w:val="000000" w:themeColor="text1"/>
          <w:sz w:val="24"/>
          <w:szCs w:val="24"/>
        </w:rPr>
        <w:t>.</w:t>
      </w:r>
      <w:bookmarkStart w:id="22" w:name="_DocXamine_Paragraphs102_13"/>
      <w:bookmarkEnd w:id="16"/>
    </w:p>
    <w:p w14:paraId="33DAB316" w14:textId="1AC3849B" w:rsidR="0002308C" w:rsidRPr="00B1156C" w:rsidRDefault="00B34DA1" w:rsidP="00C56323">
      <w:pPr>
        <w:pStyle w:val="ListParagraph"/>
        <w:keepNext/>
        <w:keepLines/>
        <w:numPr>
          <w:ilvl w:val="1"/>
          <w:numId w:val="19"/>
        </w:numPr>
        <w:jc w:val="both"/>
        <w:rPr>
          <w:color w:val="000000" w:themeColor="text1"/>
        </w:rPr>
      </w:pPr>
      <w:r w:rsidRPr="00B1156C">
        <w:rPr>
          <w:color w:val="000000" w:themeColor="text1"/>
        </w:rPr>
        <w:t xml:space="preserve">  </w:t>
      </w:r>
      <w:r w:rsidR="00F533BF" w:rsidRPr="00B1156C">
        <w:rPr>
          <w:color w:val="000000" w:themeColor="text1"/>
        </w:rPr>
        <w:t>Any one or more of the following events shall each constitute an “Event of Default”:</w:t>
      </w:r>
      <w:r w:rsidR="0002308C" w:rsidRPr="00B1156C">
        <w:rPr>
          <w:color w:val="000000" w:themeColor="text1"/>
        </w:rPr>
        <w:t xml:space="preserve"> </w:t>
      </w:r>
    </w:p>
    <w:p w14:paraId="6815269C" w14:textId="77777777" w:rsidR="00F533BF" w:rsidRPr="00B1156C" w:rsidRDefault="00F533BF" w:rsidP="00777242">
      <w:pPr>
        <w:keepNext/>
        <w:keepLines/>
        <w:tabs>
          <w:tab w:val="left" w:pos="1260"/>
        </w:tabs>
        <w:jc w:val="both"/>
        <w:rPr>
          <w:color w:val="000000" w:themeColor="text1"/>
        </w:rPr>
      </w:pPr>
    </w:p>
    <w:p w14:paraId="0E7723CA" w14:textId="52D6AB69" w:rsidR="00F533BF" w:rsidRPr="00B1156C" w:rsidRDefault="009E140C" w:rsidP="00BB3454">
      <w:pPr>
        <w:pStyle w:val="ListParagraph"/>
        <w:keepNext/>
        <w:keepLines/>
        <w:ind w:left="1080" w:hanging="360"/>
        <w:jc w:val="both"/>
        <w:rPr>
          <w:color w:val="000000" w:themeColor="text1"/>
        </w:rPr>
      </w:pPr>
      <w:bookmarkStart w:id="23" w:name="_DocXamine_Paragraphs103_13"/>
      <w:bookmarkEnd w:id="22"/>
      <w:r w:rsidRPr="00B1156C">
        <w:rPr>
          <w:color w:val="000000" w:themeColor="text1"/>
        </w:rPr>
        <w:t xml:space="preserve">(a) </w:t>
      </w:r>
      <w:r w:rsidR="00F533BF" w:rsidRPr="00B1156C">
        <w:rPr>
          <w:color w:val="000000" w:themeColor="text1"/>
        </w:rPr>
        <w:t xml:space="preserve">If </w:t>
      </w:r>
      <w:r w:rsidR="00A408EC" w:rsidRPr="00B1156C">
        <w:rPr>
          <w:color w:val="000000" w:themeColor="text1"/>
        </w:rPr>
        <w:t>Licensee</w:t>
      </w:r>
      <w:r w:rsidR="00F533BF" w:rsidRPr="00B1156C">
        <w:rPr>
          <w:color w:val="000000" w:themeColor="text1"/>
        </w:rPr>
        <w:t xml:space="preserve"> fails to pay </w:t>
      </w:r>
      <w:r w:rsidR="00F645C7" w:rsidRPr="00B1156C">
        <w:rPr>
          <w:color w:val="000000" w:themeColor="text1"/>
        </w:rPr>
        <w:t>the licensee fee</w:t>
      </w:r>
      <w:r w:rsidR="00F533BF" w:rsidRPr="00B1156C">
        <w:rPr>
          <w:color w:val="000000" w:themeColor="text1"/>
        </w:rPr>
        <w:t xml:space="preserve"> or any other sum payable by </w:t>
      </w:r>
      <w:r w:rsidR="00A408EC" w:rsidRPr="00B1156C">
        <w:rPr>
          <w:color w:val="000000" w:themeColor="text1"/>
        </w:rPr>
        <w:t>Licensee</w:t>
      </w:r>
      <w:r w:rsidR="00F533BF" w:rsidRPr="00B1156C">
        <w:rPr>
          <w:color w:val="000000" w:themeColor="text1"/>
        </w:rPr>
        <w:t xml:space="preserve"> under this Agreement</w:t>
      </w:r>
      <w:r w:rsidR="002866DC" w:rsidRPr="00B1156C">
        <w:rPr>
          <w:color w:val="000000" w:themeColor="text1"/>
        </w:rPr>
        <w:t>, or fails to pay any other sum owed by Licensee to the University</w:t>
      </w:r>
      <w:r w:rsidR="00EF6DF6" w:rsidRPr="00B1156C">
        <w:rPr>
          <w:color w:val="000000" w:themeColor="text1"/>
        </w:rPr>
        <w:t xml:space="preserve"> under this or any other agreement</w:t>
      </w:r>
      <w:r w:rsidR="002866DC" w:rsidRPr="00B1156C">
        <w:rPr>
          <w:color w:val="000000" w:themeColor="text1"/>
        </w:rPr>
        <w:t>,</w:t>
      </w:r>
      <w:r w:rsidR="00F533BF" w:rsidRPr="00B1156C">
        <w:rPr>
          <w:color w:val="000000" w:themeColor="text1"/>
        </w:rPr>
        <w:t xml:space="preserve"> when and as the same shall be due and payable, and such failure continues for five (5) days after such payment is due; or</w:t>
      </w:r>
    </w:p>
    <w:p w14:paraId="0BA4AC31" w14:textId="77777777" w:rsidR="005D2C0A" w:rsidRPr="00B1156C" w:rsidRDefault="005D2C0A" w:rsidP="00BB3454">
      <w:pPr>
        <w:pStyle w:val="ListParagraph"/>
        <w:keepNext/>
        <w:keepLines/>
        <w:ind w:left="1080" w:hanging="360"/>
        <w:jc w:val="both"/>
        <w:rPr>
          <w:color w:val="000000" w:themeColor="text1"/>
        </w:rPr>
      </w:pPr>
    </w:p>
    <w:p w14:paraId="75A1C7F6" w14:textId="0DAC1538" w:rsidR="005D2C0A" w:rsidRDefault="009E140C" w:rsidP="00E436B5">
      <w:pPr>
        <w:pStyle w:val="ListParagraph"/>
        <w:keepNext/>
        <w:keepLines/>
        <w:ind w:left="1080" w:hanging="360"/>
        <w:jc w:val="both"/>
        <w:rPr>
          <w:color w:val="000000" w:themeColor="text1"/>
        </w:rPr>
      </w:pPr>
      <w:bookmarkStart w:id="24" w:name="_DocXamine_Paragraphs105_13"/>
      <w:bookmarkEnd w:id="23"/>
      <w:r w:rsidRPr="00B1156C">
        <w:rPr>
          <w:color w:val="000000" w:themeColor="text1"/>
        </w:rPr>
        <w:t xml:space="preserve">(b) </w:t>
      </w:r>
      <w:r w:rsidR="00F533BF" w:rsidRPr="00B1156C">
        <w:rPr>
          <w:color w:val="000000" w:themeColor="text1"/>
        </w:rPr>
        <w:t xml:space="preserve">If </w:t>
      </w:r>
      <w:r w:rsidR="00A408EC" w:rsidRPr="00B1156C">
        <w:rPr>
          <w:color w:val="000000" w:themeColor="text1"/>
        </w:rPr>
        <w:t>Licensee</w:t>
      </w:r>
      <w:r w:rsidR="00F533BF" w:rsidRPr="00B1156C">
        <w:rPr>
          <w:color w:val="000000" w:themeColor="text1"/>
        </w:rPr>
        <w:t xml:space="preserve"> fails to maintain the insurance coverage required by Section</w:t>
      </w:r>
      <w:r w:rsidR="00B53D0D" w:rsidRPr="00B1156C">
        <w:rPr>
          <w:color w:val="000000" w:themeColor="text1"/>
        </w:rPr>
        <w:t xml:space="preserve"> </w:t>
      </w:r>
      <w:r w:rsidR="002866DC" w:rsidRPr="00B1156C">
        <w:rPr>
          <w:color w:val="000000" w:themeColor="text1"/>
        </w:rPr>
        <w:t xml:space="preserve">17 </w:t>
      </w:r>
      <w:r w:rsidR="00F533BF" w:rsidRPr="00B1156C">
        <w:rPr>
          <w:color w:val="000000" w:themeColor="text1"/>
        </w:rPr>
        <w:t xml:space="preserve">or fails to timely deliver a copy of any certificate or policy of insurance required thereunder and such failure continues for ten (10) days after written notice is given to </w:t>
      </w:r>
      <w:r w:rsidR="00A408EC" w:rsidRPr="00B1156C">
        <w:rPr>
          <w:color w:val="000000" w:themeColor="text1"/>
        </w:rPr>
        <w:t>Licensee</w:t>
      </w:r>
      <w:r w:rsidR="00F533BF" w:rsidRPr="00B1156C">
        <w:rPr>
          <w:color w:val="000000" w:themeColor="text1"/>
        </w:rPr>
        <w:t xml:space="preserve">; or if </w:t>
      </w:r>
      <w:r w:rsidR="00A408EC" w:rsidRPr="00B1156C">
        <w:rPr>
          <w:color w:val="000000" w:themeColor="text1"/>
        </w:rPr>
        <w:t>Licensee</w:t>
      </w:r>
      <w:r w:rsidR="00F533BF" w:rsidRPr="00B1156C">
        <w:rPr>
          <w:color w:val="000000" w:themeColor="text1"/>
        </w:rPr>
        <w:t xml:space="preserve"> assigns this Agreement</w:t>
      </w:r>
      <w:r w:rsidR="007C76C8" w:rsidRPr="00B1156C">
        <w:rPr>
          <w:color w:val="000000" w:themeColor="text1"/>
        </w:rPr>
        <w:t xml:space="preserve"> or sublicenses the Premises</w:t>
      </w:r>
      <w:r w:rsidR="00F533BF" w:rsidRPr="00B1156C">
        <w:rPr>
          <w:color w:val="000000" w:themeColor="text1"/>
        </w:rPr>
        <w:t xml:space="preserve"> in violation of Section</w:t>
      </w:r>
      <w:r w:rsidR="00F645C7" w:rsidRPr="00B1156C">
        <w:rPr>
          <w:color w:val="000000" w:themeColor="text1"/>
        </w:rPr>
        <w:t xml:space="preserve"> </w:t>
      </w:r>
      <w:r w:rsidR="00F533BF" w:rsidRPr="00B1156C">
        <w:rPr>
          <w:color w:val="000000" w:themeColor="text1"/>
        </w:rPr>
        <w:t>1</w:t>
      </w:r>
      <w:r w:rsidR="007C76C8" w:rsidRPr="00B1156C">
        <w:rPr>
          <w:color w:val="000000" w:themeColor="text1"/>
        </w:rPr>
        <w:t>8</w:t>
      </w:r>
      <w:r w:rsidR="00F533BF" w:rsidRPr="00B1156C">
        <w:rPr>
          <w:color w:val="000000" w:themeColor="text1"/>
        </w:rPr>
        <w:t>; or</w:t>
      </w:r>
    </w:p>
    <w:p w14:paraId="18506A72" w14:textId="77777777" w:rsidR="00BC46FE" w:rsidRPr="00B1156C" w:rsidRDefault="00BC46FE" w:rsidP="00E436B5">
      <w:pPr>
        <w:pStyle w:val="ListParagraph"/>
        <w:keepNext/>
        <w:keepLines/>
        <w:ind w:left="1080" w:hanging="360"/>
        <w:jc w:val="both"/>
        <w:rPr>
          <w:color w:val="000000" w:themeColor="text1"/>
        </w:rPr>
      </w:pPr>
    </w:p>
    <w:p w14:paraId="66A8191A" w14:textId="20242820" w:rsidR="00E436B5" w:rsidRDefault="009E140C" w:rsidP="00E436B5">
      <w:pPr>
        <w:pStyle w:val="ListParagraph"/>
        <w:keepNext/>
        <w:keepLines/>
        <w:ind w:left="1080" w:hanging="360"/>
        <w:jc w:val="both"/>
        <w:rPr>
          <w:color w:val="000000" w:themeColor="text1"/>
        </w:rPr>
      </w:pPr>
      <w:bookmarkStart w:id="25" w:name="_DocXamine_Paragraphs107_13"/>
      <w:bookmarkEnd w:id="24"/>
      <w:r w:rsidRPr="00B1156C">
        <w:rPr>
          <w:color w:val="000000" w:themeColor="text1"/>
        </w:rPr>
        <w:t xml:space="preserve">(c) </w:t>
      </w:r>
      <w:r w:rsidR="00BC46FE">
        <w:rPr>
          <w:color w:val="000000" w:themeColor="text1"/>
        </w:rPr>
        <w:t>I</w:t>
      </w:r>
      <w:r w:rsidR="00EE230A" w:rsidRPr="00B1156C">
        <w:rPr>
          <w:color w:val="000000" w:themeColor="text1"/>
        </w:rPr>
        <w:t>f License abandons the Premises; o</w:t>
      </w:r>
      <w:r w:rsidR="00BC46FE">
        <w:rPr>
          <w:color w:val="000000" w:themeColor="text1"/>
        </w:rPr>
        <w:t>r</w:t>
      </w:r>
    </w:p>
    <w:p w14:paraId="3F77EE0E" w14:textId="77777777" w:rsidR="00BC46FE" w:rsidRPr="00B1156C" w:rsidRDefault="00BC46FE" w:rsidP="00E436B5">
      <w:pPr>
        <w:pStyle w:val="ListParagraph"/>
        <w:keepNext/>
        <w:keepLines/>
        <w:ind w:left="1080" w:hanging="360"/>
        <w:jc w:val="both"/>
        <w:rPr>
          <w:color w:val="000000" w:themeColor="text1"/>
        </w:rPr>
      </w:pPr>
    </w:p>
    <w:p w14:paraId="5A8130F6" w14:textId="47832CFF" w:rsidR="00FC6774" w:rsidRPr="00B1156C" w:rsidRDefault="009E140C" w:rsidP="00BC46FE">
      <w:pPr>
        <w:pStyle w:val="ListParagraph"/>
        <w:keepNext/>
        <w:keepLines/>
        <w:ind w:left="1080" w:hanging="360"/>
        <w:jc w:val="both"/>
        <w:rPr>
          <w:color w:val="000000" w:themeColor="text1"/>
        </w:rPr>
      </w:pPr>
      <w:r w:rsidRPr="00B1156C">
        <w:rPr>
          <w:color w:val="000000" w:themeColor="text1"/>
        </w:rPr>
        <w:t xml:space="preserve">(d) </w:t>
      </w:r>
      <w:r w:rsidR="00F533BF" w:rsidRPr="00B1156C">
        <w:rPr>
          <w:color w:val="000000" w:themeColor="text1"/>
        </w:rPr>
        <w:t xml:space="preserve">If </w:t>
      </w:r>
      <w:r w:rsidR="00A408EC" w:rsidRPr="00B1156C">
        <w:rPr>
          <w:color w:val="000000" w:themeColor="text1"/>
        </w:rPr>
        <w:t>Licensee</w:t>
      </w:r>
      <w:r w:rsidR="00F533BF" w:rsidRPr="00B1156C">
        <w:rPr>
          <w:color w:val="000000" w:themeColor="text1"/>
        </w:rPr>
        <w:t xml:space="preserve"> fails to perform or comply with any of the terms, conditions or provisions of </w:t>
      </w:r>
      <w:r w:rsidR="00882340" w:rsidRPr="00B1156C">
        <w:rPr>
          <w:color w:val="000000" w:themeColor="text1"/>
        </w:rPr>
        <w:t xml:space="preserve">(1) </w:t>
      </w:r>
      <w:r w:rsidR="00F533BF" w:rsidRPr="00B1156C">
        <w:rPr>
          <w:color w:val="000000" w:themeColor="text1"/>
        </w:rPr>
        <w:t xml:space="preserve">this Agreement, </w:t>
      </w:r>
      <w:r w:rsidR="00882340" w:rsidRPr="00B1156C">
        <w:rPr>
          <w:color w:val="000000" w:themeColor="text1"/>
        </w:rPr>
        <w:t xml:space="preserve">(2) </w:t>
      </w:r>
      <w:r w:rsidR="0006730D" w:rsidRPr="00B1156C">
        <w:rPr>
          <w:color w:val="000000" w:themeColor="text1"/>
        </w:rPr>
        <w:t xml:space="preserve">the Incubation Program Participation Agreement; (3) </w:t>
      </w:r>
      <w:r w:rsidR="00882340" w:rsidRPr="00B1156C">
        <w:rPr>
          <w:color w:val="000000" w:themeColor="text1"/>
        </w:rPr>
        <w:t>any applicable license from the Cornell Center for Technology, (</w:t>
      </w:r>
      <w:r w:rsidR="0006730D" w:rsidRPr="00B1156C">
        <w:rPr>
          <w:color w:val="000000" w:themeColor="text1"/>
        </w:rPr>
        <w:t>4</w:t>
      </w:r>
      <w:r w:rsidR="00882340" w:rsidRPr="00B1156C">
        <w:rPr>
          <w:color w:val="000000" w:themeColor="text1"/>
        </w:rPr>
        <w:t xml:space="preserve">) any applicable </w:t>
      </w:r>
      <w:r w:rsidR="00B510B1" w:rsidRPr="00B1156C">
        <w:rPr>
          <w:color w:val="000000" w:themeColor="text1"/>
        </w:rPr>
        <w:t xml:space="preserve"> Equity Investment Agreement </w:t>
      </w:r>
      <w:r w:rsidR="00827709" w:rsidRPr="00B1156C">
        <w:rPr>
          <w:color w:val="000000" w:themeColor="text1"/>
        </w:rPr>
        <w:t>or (</w:t>
      </w:r>
      <w:r w:rsidR="0006730D" w:rsidRPr="00B1156C">
        <w:rPr>
          <w:color w:val="000000" w:themeColor="text1"/>
        </w:rPr>
        <w:t>5</w:t>
      </w:r>
      <w:r w:rsidR="00827709" w:rsidRPr="00B1156C">
        <w:rPr>
          <w:color w:val="000000" w:themeColor="text1"/>
        </w:rPr>
        <w:t>) any other agreement between Licensee or Licensee’s principals with Cornell University</w:t>
      </w:r>
      <w:r w:rsidR="006D25BD" w:rsidRPr="00B1156C">
        <w:rPr>
          <w:color w:val="000000" w:themeColor="text1"/>
        </w:rPr>
        <w:t xml:space="preserve"> (including, without limitation, any financial conflicts of interest management agreement</w:t>
      </w:r>
      <w:r w:rsidR="00A669AA" w:rsidRPr="00B1156C">
        <w:rPr>
          <w:color w:val="000000" w:themeColor="text1"/>
        </w:rPr>
        <w:t xml:space="preserve"> or sponsored agreement</w:t>
      </w:r>
      <w:r w:rsidR="006D25BD" w:rsidRPr="00B1156C">
        <w:rPr>
          <w:color w:val="000000" w:themeColor="text1"/>
        </w:rPr>
        <w:t>)</w:t>
      </w:r>
      <w:r w:rsidR="00827709" w:rsidRPr="00B1156C">
        <w:rPr>
          <w:color w:val="000000" w:themeColor="text1"/>
        </w:rPr>
        <w:t xml:space="preserve"> </w:t>
      </w:r>
      <w:r w:rsidR="00B510B1" w:rsidRPr="00B1156C">
        <w:rPr>
          <w:color w:val="000000" w:themeColor="text1"/>
        </w:rPr>
        <w:t xml:space="preserve">and fails to cure the same within </w:t>
      </w:r>
      <w:r w:rsidR="0038014C" w:rsidRPr="00B1156C">
        <w:rPr>
          <w:color w:val="000000" w:themeColor="text1"/>
        </w:rPr>
        <w:t xml:space="preserve">five </w:t>
      </w:r>
      <w:r w:rsidR="00B510B1" w:rsidRPr="00B1156C">
        <w:rPr>
          <w:color w:val="000000" w:themeColor="text1"/>
        </w:rPr>
        <w:t>(5) days or receipt of written notice</w:t>
      </w:r>
      <w:r w:rsidR="00F533BF" w:rsidRPr="00B1156C">
        <w:rPr>
          <w:color w:val="000000" w:themeColor="text1"/>
        </w:rPr>
        <w:t xml:space="preserve"> thereof from </w:t>
      </w:r>
      <w:r w:rsidR="00A408EC" w:rsidRPr="00B1156C">
        <w:rPr>
          <w:color w:val="000000" w:themeColor="text1"/>
        </w:rPr>
        <w:t>University</w:t>
      </w:r>
      <w:r w:rsidR="006D34B1" w:rsidRPr="00B1156C">
        <w:rPr>
          <w:color w:val="000000" w:themeColor="text1"/>
        </w:rPr>
        <w:t xml:space="preserve">; </w:t>
      </w:r>
      <w:r w:rsidR="00F533BF" w:rsidRPr="00B1156C">
        <w:rPr>
          <w:color w:val="000000" w:themeColor="text1"/>
        </w:rPr>
        <w:t>or</w:t>
      </w:r>
    </w:p>
    <w:p w14:paraId="1F56E96C" w14:textId="77777777" w:rsidR="00B510B1" w:rsidRPr="00B1156C" w:rsidRDefault="00B510B1" w:rsidP="00BB3454">
      <w:pPr>
        <w:pStyle w:val="ListParagraph"/>
        <w:keepNext/>
        <w:keepLines/>
        <w:ind w:left="1080" w:hanging="360"/>
        <w:jc w:val="both"/>
        <w:rPr>
          <w:color w:val="000000" w:themeColor="text1"/>
        </w:rPr>
      </w:pPr>
      <w:bookmarkStart w:id="26" w:name="_DocXamine_Paragraphs109_13"/>
      <w:bookmarkEnd w:id="25"/>
    </w:p>
    <w:p w14:paraId="01564E46" w14:textId="08898572" w:rsidR="00B510B1" w:rsidRPr="00B1156C" w:rsidRDefault="009E140C" w:rsidP="00BB3454">
      <w:pPr>
        <w:pStyle w:val="ListParagraph"/>
        <w:keepNext/>
        <w:keepLines/>
        <w:ind w:left="1080" w:hanging="360"/>
        <w:jc w:val="both"/>
        <w:rPr>
          <w:color w:val="000000" w:themeColor="text1"/>
        </w:rPr>
      </w:pPr>
      <w:r w:rsidRPr="00B1156C">
        <w:rPr>
          <w:color w:val="000000" w:themeColor="text1"/>
        </w:rPr>
        <w:t xml:space="preserve">(e)  </w:t>
      </w:r>
      <w:r w:rsidR="00B510B1" w:rsidRPr="00B1156C">
        <w:rPr>
          <w:color w:val="000000" w:themeColor="text1"/>
        </w:rPr>
        <w:t xml:space="preserve">In the event that Licensee holds a technology license from the University’s Center for Technology Licensing (“CTL”) and said CTL license is terminated for any reason, then if Licensee does not enter into an Equity Investment Agreement satisfactory to </w:t>
      </w:r>
      <w:proofErr w:type="gramStart"/>
      <w:r w:rsidR="00B510B1" w:rsidRPr="00B1156C">
        <w:rPr>
          <w:color w:val="000000" w:themeColor="text1"/>
        </w:rPr>
        <w:t>University</w:t>
      </w:r>
      <w:proofErr w:type="gramEnd"/>
      <w:r w:rsidR="00B510B1" w:rsidRPr="00B1156C">
        <w:rPr>
          <w:color w:val="000000" w:themeColor="text1"/>
        </w:rPr>
        <w:t xml:space="preserve"> within thirty (30) days.</w:t>
      </w:r>
    </w:p>
    <w:p w14:paraId="5DB89D27" w14:textId="670595F7" w:rsidR="00B510B1" w:rsidRPr="00B1156C" w:rsidRDefault="00B510B1" w:rsidP="00BB3454">
      <w:pPr>
        <w:pStyle w:val="ListParagraph"/>
        <w:keepNext/>
        <w:keepLines/>
        <w:ind w:left="1080" w:hanging="360"/>
        <w:jc w:val="both"/>
        <w:rPr>
          <w:color w:val="000000" w:themeColor="text1"/>
        </w:rPr>
      </w:pPr>
    </w:p>
    <w:p w14:paraId="1DF06522" w14:textId="78D65E77" w:rsidR="00FC6774" w:rsidRPr="00B1156C" w:rsidRDefault="009E140C" w:rsidP="00BB3454">
      <w:pPr>
        <w:keepNext/>
        <w:keepLines/>
        <w:ind w:left="1080" w:hanging="360"/>
        <w:jc w:val="both"/>
        <w:rPr>
          <w:color w:val="000000" w:themeColor="text1"/>
        </w:rPr>
      </w:pPr>
      <w:r w:rsidRPr="00B1156C">
        <w:rPr>
          <w:color w:val="000000" w:themeColor="text1"/>
        </w:rPr>
        <w:t>(f)</w:t>
      </w:r>
      <w:r w:rsidR="00B510B1" w:rsidRPr="00B1156C">
        <w:rPr>
          <w:color w:val="000000" w:themeColor="text1"/>
        </w:rPr>
        <w:t xml:space="preserve"> </w:t>
      </w:r>
      <w:r w:rsidR="00F533BF" w:rsidRPr="00B1156C">
        <w:rPr>
          <w:color w:val="000000" w:themeColor="text1"/>
        </w:rPr>
        <w:t xml:space="preserve">If </w:t>
      </w:r>
      <w:r w:rsidR="00A408EC" w:rsidRPr="00B1156C">
        <w:rPr>
          <w:color w:val="000000" w:themeColor="text1"/>
        </w:rPr>
        <w:t>Licensee</w:t>
      </w:r>
      <w:r w:rsidR="00F533BF" w:rsidRPr="00B1156C">
        <w:rPr>
          <w:color w:val="000000" w:themeColor="text1"/>
        </w:rPr>
        <w:t xml:space="preserve"> files a voluntary petition in bankruptcy or is adjudicated a bankrupt or insolvent, or files any petition or answer seeking any reorganization, arrangement, composition, readjustment, liquidation, dissolution or similar relief under the present or future applicable federal or state law, or seeks or consents to or acquiesces in the appointment of any bankruptcy or insolvency trustee, receiver or liquidator of </w:t>
      </w:r>
      <w:r w:rsidR="00A408EC" w:rsidRPr="00B1156C">
        <w:rPr>
          <w:color w:val="000000" w:themeColor="text1"/>
        </w:rPr>
        <w:t>Licensee</w:t>
      </w:r>
      <w:r w:rsidR="00F533BF" w:rsidRPr="00B1156C">
        <w:rPr>
          <w:color w:val="000000" w:themeColor="text1"/>
        </w:rPr>
        <w:t xml:space="preserve"> or of all or any substantial part of its properties or of </w:t>
      </w:r>
      <w:r w:rsidR="00A408EC" w:rsidRPr="00B1156C">
        <w:rPr>
          <w:color w:val="000000" w:themeColor="text1"/>
        </w:rPr>
        <w:t>Licensee</w:t>
      </w:r>
      <w:r w:rsidR="00F533BF" w:rsidRPr="00B1156C">
        <w:rPr>
          <w:color w:val="000000" w:themeColor="text1"/>
        </w:rPr>
        <w:t>’s interest in the Premises; or</w:t>
      </w:r>
    </w:p>
    <w:p w14:paraId="2A64970E" w14:textId="77777777" w:rsidR="005D2C0A" w:rsidRPr="00B1156C" w:rsidRDefault="005D2C0A" w:rsidP="00BB3454">
      <w:pPr>
        <w:ind w:left="1080" w:hanging="360"/>
        <w:jc w:val="both"/>
        <w:rPr>
          <w:color w:val="000000" w:themeColor="text1"/>
        </w:rPr>
      </w:pPr>
    </w:p>
    <w:p w14:paraId="7003B56C" w14:textId="1729F350" w:rsidR="00F533BF" w:rsidRPr="00B1156C" w:rsidRDefault="009E140C" w:rsidP="00BC46FE">
      <w:pPr>
        <w:keepNext/>
        <w:keepLines/>
        <w:ind w:left="1080" w:hanging="360"/>
        <w:jc w:val="both"/>
        <w:rPr>
          <w:color w:val="000000" w:themeColor="text1"/>
        </w:rPr>
      </w:pPr>
      <w:bookmarkStart w:id="27" w:name="_DocXamine_Paragraphs111_13"/>
      <w:bookmarkEnd w:id="26"/>
      <w:r w:rsidRPr="00B1156C">
        <w:rPr>
          <w:color w:val="000000" w:themeColor="text1"/>
        </w:rPr>
        <w:lastRenderedPageBreak/>
        <w:t>(g)</w:t>
      </w:r>
      <w:r w:rsidR="00D34CF2" w:rsidRPr="00B1156C">
        <w:rPr>
          <w:color w:val="000000" w:themeColor="text1"/>
        </w:rPr>
        <w:t xml:space="preserve"> </w:t>
      </w:r>
      <w:r w:rsidR="00F533BF" w:rsidRPr="00B1156C">
        <w:rPr>
          <w:color w:val="000000" w:themeColor="text1"/>
        </w:rPr>
        <w:t xml:space="preserve">If within sixty (60) days after the commencement of any proceeding against </w:t>
      </w:r>
      <w:r w:rsidR="00A408EC" w:rsidRPr="00B1156C">
        <w:rPr>
          <w:color w:val="000000" w:themeColor="text1"/>
        </w:rPr>
        <w:t>Licensee</w:t>
      </w:r>
      <w:r w:rsidR="00F533BF" w:rsidRPr="00B1156C">
        <w:rPr>
          <w:color w:val="000000" w:themeColor="text1"/>
        </w:rPr>
        <w:t xml:space="preserve"> seeking any reorganization, arrangement, composition, readjustment, liquidation, dissolution or similar relief under the present or any future federal bankruptcy act or any other present or future federal, state or other bankruptcy or insolvency statute or law, such proceeding shall not have been dismissed or if, within sixty (60) days after the appointment, without the consent or acquiescence of </w:t>
      </w:r>
      <w:r w:rsidR="00A408EC" w:rsidRPr="00B1156C">
        <w:rPr>
          <w:color w:val="000000" w:themeColor="text1"/>
        </w:rPr>
        <w:t>Licensee</w:t>
      </w:r>
      <w:r w:rsidR="00F533BF" w:rsidRPr="00B1156C">
        <w:rPr>
          <w:color w:val="000000" w:themeColor="text1"/>
        </w:rPr>
        <w:t xml:space="preserve">, of any trustee, receiver or liquidator of </w:t>
      </w:r>
      <w:r w:rsidR="00A408EC" w:rsidRPr="00B1156C">
        <w:rPr>
          <w:color w:val="000000" w:themeColor="text1"/>
        </w:rPr>
        <w:t>Licensee</w:t>
      </w:r>
      <w:r w:rsidR="00F533BF" w:rsidRPr="00B1156C">
        <w:rPr>
          <w:color w:val="000000" w:themeColor="text1"/>
        </w:rPr>
        <w:t xml:space="preserve"> or of all or substantially all of its properties or of the Premises such appointment shall not have been vacated or stayed on appeal or otherwise, or if, within sixty (60) days after the expiration of any such stay, such appointment shall not have been vacated</w:t>
      </w:r>
      <w:r w:rsidR="00D34CF2" w:rsidRPr="00B1156C">
        <w:rPr>
          <w:color w:val="000000" w:themeColor="text1"/>
        </w:rPr>
        <w:t>.</w:t>
      </w:r>
    </w:p>
    <w:p w14:paraId="5953D90F" w14:textId="77777777" w:rsidR="005D2C0A" w:rsidRPr="00B1156C" w:rsidRDefault="005D2C0A" w:rsidP="005D2C0A">
      <w:pPr>
        <w:pStyle w:val="ListParagraph"/>
        <w:ind w:left="1080"/>
        <w:jc w:val="both"/>
        <w:rPr>
          <w:color w:val="000000" w:themeColor="text1"/>
        </w:rPr>
      </w:pPr>
    </w:p>
    <w:p w14:paraId="7E3D186A" w14:textId="4C3730E5" w:rsidR="00725CBF" w:rsidRPr="00B1156C" w:rsidRDefault="005D2C0A" w:rsidP="008E70C4">
      <w:pPr>
        <w:ind w:left="720" w:hanging="540"/>
        <w:jc w:val="both"/>
        <w:rPr>
          <w:color w:val="000000" w:themeColor="text1"/>
        </w:rPr>
      </w:pPr>
      <w:bookmarkStart w:id="28" w:name="_DocXamine_Paragraphs113_13"/>
      <w:bookmarkEnd w:id="27"/>
      <w:r w:rsidRPr="00B1156C">
        <w:rPr>
          <w:color w:val="000000" w:themeColor="text1"/>
        </w:rPr>
        <w:t>20.</w:t>
      </w:r>
      <w:r w:rsidR="007C76C8" w:rsidRPr="00B1156C">
        <w:rPr>
          <w:color w:val="000000" w:themeColor="text1"/>
        </w:rPr>
        <w:t>2</w:t>
      </w:r>
      <w:r w:rsidRPr="00B1156C">
        <w:rPr>
          <w:color w:val="000000" w:themeColor="text1"/>
        </w:rPr>
        <w:tab/>
      </w:r>
      <w:r w:rsidR="00F533BF" w:rsidRPr="00B1156C">
        <w:rPr>
          <w:color w:val="000000" w:themeColor="text1"/>
        </w:rPr>
        <w:t xml:space="preserve">If any of the foregoing Events of Default should occur, </w:t>
      </w:r>
      <w:r w:rsidR="00A408EC" w:rsidRPr="00B1156C">
        <w:rPr>
          <w:color w:val="000000" w:themeColor="text1"/>
        </w:rPr>
        <w:t>University</w:t>
      </w:r>
      <w:r w:rsidR="00F533BF" w:rsidRPr="00B1156C">
        <w:rPr>
          <w:color w:val="000000" w:themeColor="text1"/>
        </w:rPr>
        <w:t xml:space="preserve"> </w:t>
      </w:r>
      <w:r w:rsidR="00523400" w:rsidRPr="00B1156C">
        <w:rPr>
          <w:color w:val="000000" w:themeColor="text1"/>
        </w:rPr>
        <w:t xml:space="preserve">shall give Licensee </w:t>
      </w:r>
      <w:r w:rsidR="00F533BF" w:rsidRPr="00B1156C">
        <w:rPr>
          <w:color w:val="000000" w:themeColor="text1"/>
        </w:rPr>
        <w:t xml:space="preserve">written notice </w:t>
      </w:r>
      <w:r w:rsidR="00F645C7" w:rsidRPr="00B1156C">
        <w:rPr>
          <w:color w:val="000000" w:themeColor="text1"/>
        </w:rPr>
        <w:t>of such default</w:t>
      </w:r>
      <w:r w:rsidR="003827C7" w:rsidRPr="00B1156C">
        <w:rPr>
          <w:color w:val="000000" w:themeColor="text1"/>
        </w:rPr>
        <w:t xml:space="preserve"> stating that the License shall terminate on the date specified in the notice, which shall be at least five (5) days after the giving of such notice, and </w:t>
      </w:r>
      <w:r w:rsidR="00F533BF" w:rsidRPr="00B1156C">
        <w:rPr>
          <w:color w:val="000000" w:themeColor="text1"/>
        </w:rPr>
        <w:t xml:space="preserve">this </w:t>
      </w:r>
      <w:r w:rsidR="002D6BB2" w:rsidRPr="00B1156C">
        <w:rPr>
          <w:color w:val="000000" w:themeColor="text1"/>
        </w:rPr>
        <w:t>License</w:t>
      </w:r>
      <w:r w:rsidR="00F533BF" w:rsidRPr="00B1156C">
        <w:rPr>
          <w:color w:val="000000" w:themeColor="text1"/>
        </w:rPr>
        <w:t xml:space="preserve"> shall terminate, expire and come to an end on the date fixed in such notice, as if such date were the date originally fixed in this </w:t>
      </w:r>
      <w:r w:rsidR="002D6BB2" w:rsidRPr="00B1156C">
        <w:rPr>
          <w:color w:val="000000" w:themeColor="text1"/>
        </w:rPr>
        <w:t>License</w:t>
      </w:r>
      <w:r w:rsidR="00F533BF" w:rsidRPr="00B1156C">
        <w:rPr>
          <w:color w:val="000000" w:themeColor="text1"/>
        </w:rPr>
        <w:t xml:space="preserve"> for the expiration thereof</w:t>
      </w:r>
      <w:r w:rsidR="003827C7" w:rsidRPr="00B1156C">
        <w:rPr>
          <w:color w:val="000000" w:themeColor="text1"/>
        </w:rPr>
        <w:t>,</w:t>
      </w:r>
      <w:r w:rsidR="00F533BF" w:rsidRPr="00B1156C">
        <w:rPr>
          <w:color w:val="000000" w:themeColor="text1"/>
        </w:rPr>
        <w:t xml:space="preserve"> and </w:t>
      </w:r>
      <w:r w:rsidR="00A408EC" w:rsidRPr="00B1156C">
        <w:rPr>
          <w:color w:val="000000" w:themeColor="text1"/>
        </w:rPr>
        <w:t>Licensee</w:t>
      </w:r>
      <w:r w:rsidR="00F533BF" w:rsidRPr="00B1156C">
        <w:rPr>
          <w:color w:val="000000" w:themeColor="text1"/>
        </w:rPr>
        <w:t xml:space="preserve"> shall then</w:t>
      </w:r>
      <w:r w:rsidR="00B777F9" w:rsidRPr="00B1156C">
        <w:rPr>
          <w:color w:val="000000" w:themeColor="text1"/>
        </w:rPr>
        <w:t xml:space="preserve"> immediately vacate </w:t>
      </w:r>
      <w:r w:rsidR="00F533BF" w:rsidRPr="00B1156C">
        <w:rPr>
          <w:color w:val="000000" w:themeColor="text1"/>
        </w:rPr>
        <w:t xml:space="preserve">the Premises. </w:t>
      </w:r>
    </w:p>
    <w:p w14:paraId="08DE8AB7" w14:textId="77777777" w:rsidR="005D2C0A" w:rsidRPr="00B1156C" w:rsidRDefault="005D2C0A" w:rsidP="008E70C4">
      <w:pPr>
        <w:ind w:left="720" w:hanging="540"/>
        <w:jc w:val="both"/>
        <w:rPr>
          <w:color w:val="000000" w:themeColor="text1"/>
        </w:rPr>
      </w:pPr>
    </w:p>
    <w:p w14:paraId="5C7C5570" w14:textId="77777777" w:rsidR="00725CBF" w:rsidRPr="00B1156C" w:rsidRDefault="00725CBF" w:rsidP="008E70C4">
      <w:pPr>
        <w:ind w:left="720" w:hanging="540"/>
        <w:jc w:val="both"/>
        <w:rPr>
          <w:color w:val="000000" w:themeColor="text1"/>
        </w:rPr>
      </w:pPr>
      <w:bookmarkStart w:id="29" w:name="_DocXamine_Paragraphs116_13"/>
      <w:bookmarkEnd w:id="28"/>
      <w:r w:rsidRPr="00B1156C">
        <w:rPr>
          <w:color w:val="000000" w:themeColor="text1"/>
        </w:rPr>
        <w:t>20.</w:t>
      </w:r>
      <w:r w:rsidR="007C76C8" w:rsidRPr="00B1156C">
        <w:rPr>
          <w:color w:val="000000" w:themeColor="text1"/>
        </w:rPr>
        <w:t>3</w:t>
      </w:r>
      <w:r w:rsidRPr="00B1156C">
        <w:rPr>
          <w:color w:val="000000" w:themeColor="text1"/>
        </w:rPr>
        <w:tab/>
      </w:r>
      <w:r w:rsidR="00F533BF" w:rsidRPr="00B1156C">
        <w:rPr>
          <w:color w:val="000000" w:themeColor="text1"/>
        </w:rPr>
        <w:t xml:space="preserve">Each right and remedy provided for in this </w:t>
      </w:r>
      <w:r w:rsidR="002D6BB2" w:rsidRPr="00B1156C">
        <w:rPr>
          <w:color w:val="000000" w:themeColor="text1"/>
        </w:rPr>
        <w:t>License</w:t>
      </w:r>
      <w:r w:rsidR="00F533BF" w:rsidRPr="00B1156C">
        <w:rPr>
          <w:color w:val="000000" w:themeColor="text1"/>
        </w:rPr>
        <w:t xml:space="preserve"> Agreement shall be cumulative and shall be in addition to every other right or remedy provided for in this Agreement or now or hereafter existing at law or in equity or by statute or otherwise, and the exercise by </w:t>
      </w:r>
      <w:r w:rsidR="00A408EC" w:rsidRPr="00B1156C">
        <w:rPr>
          <w:color w:val="000000" w:themeColor="text1"/>
        </w:rPr>
        <w:t>University</w:t>
      </w:r>
      <w:r w:rsidR="00F533BF" w:rsidRPr="00B1156C">
        <w:rPr>
          <w:color w:val="000000" w:themeColor="text1"/>
        </w:rPr>
        <w:t xml:space="preserve"> of any one or more of </w:t>
      </w:r>
      <w:r w:rsidR="007C76C8" w:rsidRPr="00B1156C">
        <w:rPr>
          <w:color w:val="000000" w:themeColor="text1"/>
        </w:rPr>
        <w:t xml:space="preserve">such </w:t>
      </w:r>
      <w:r w:rsidR="00F533BF" w:rsidRPr="00B1156C">
        <w:rPr>
          <w:color w:val="000000" w:themeColor="text1"/>
        </w:rPr>
        <w:t xml:space="preserve">rights or remedies shall not preclude the simultaneous or later exercise by </w:t>
      </w:r>
      <w:r w:rsidR="00A408EC" w:rsidRPr="00B1156C">
        <w:rPr>
          <w:color w:val="000000" w:themeColor="text1"/>
        </w:rPr>
        <w:t>University</w:t>
      </w:r>
      <w:r w:rsidR="00F533BF" w:rsidRPr="00B1156C">
        <w:rPr>
          <w:color w:val="000000" w:themeColor="text1"/>
        </w:rPr>
        <w:t xml:space="preserve"> of any or all other available rights or remedies </w:t>
      </w:r>
      <w:r w:rsidR="00A408EC" w:rsidRPr="00B1156C">
        <w:rPr>
          <w:color w:val="000000" w:themeColor="text1"/>
        </w:rPr>
        <w:t>University</w:t>
      </w:r>
      <w:r w:rsidR="00F533BF" w:rsidRPr="00B1156C">
        <w:rPr>
          <w:color w:val="000000" w:themeColor="text1"/>
        </w:rPr>
        <w:t xml:space="preserve"> may elect.</w:t>
      </w:r>
      <w:r w:rsidRPr="00B1156C">
        <w:rPr>
          <w:color w:val="000000" w:themeColor="text1"/>
        </w:rPr>
        <w:t xml:space="preserve"> </w:t>
      </w:r>
    </w:p>
    <w:p w14:paraId="28E6840E" w14:textId="77777777" w:rsidR="00F533BF" w:rsidRPr="00B1156C" w:rsidRDefault="00F533BF" w:rsidP="008E70C4">
      <w:pPr>
        <w:ind w:left="720" w:hanging="540"/>
        <w:jc w:val="both"/>
        <w:rPr>
          <w:color w:val="000000" w:themeColor="text1"/>
        </w:rPr>
      </w:pPr>
    </w:p>
    <w:p w14:paraId="2E64C2D0" w14:textId="77777777" w:rsidR="00725CBF" w:rsidRPr="00B1156C" w:rsidRDefault="00725CBF" w:rsidP="008E70C4">
      <w:pPr>
        <w:ind w:left="720" w:hanging="540"/>
        <w:jc w:val="both"/>
        <w:rPr>
          <w:color w:val="000000" w:themeColor="text1"/>
        </w:rPr>
      </w:pPr>
      <w:bookmarkStart w:id="30" w:name="_DocXamine_Paragraphs119_13"/>
      <w:bookmarkEnd w:id="29"/>
      <w:r w:rsidRPr="00B1156C">
        <w:rPr>
          <w:color w:val="000000" w:themeColor="text1"/>
        </w:rPr>
        <w:t>20.</w:t>
      </w:r>
      <w:r w:rsidR="007C76C8" w:rsidRPr="00B1156C">
        <w:rPr>
          <w:color w:val="000000" w:themeColor="text1"/>
        </w:rPr>
        <w:t>4</w:t>
      </w:r>
      <w:r w:rsidRPr="00B1156C">
        <w:rPr>
          <w:color w:val="000000" w:themeColor="text1"/>
        </w:rPr>
        <w:tab/>
      </w:r>
      <w:r w:rsidR="00F533BF" w:rsidRPr="00B1156C">
        <w:rPr>
          <w:color w:val="000000" w:themeColor="text1"/>
        </w:rPr>
        <w:t xml:space="preserve">No waiver of any condition or legal right or remedy shall be implied by the failure of </w:t>
      </w:r>
      <w:r w:rsidR="00A408EC" w:rsidRPr="00B1156C">
        <w:rPr>
          <w:color w:val="000000" w:themeColor="text1"/>
        </w:rPr>
        <w:t>University</w:t>
      </w:r>
      <w:r w:rsidR="00F533BF" w:rsidRPr="00B1156C">
        <w:rPr>
          <w:color w:val="000000" w:themeColor="text1"/>
        </w:rPr>
        <w:t xml:space="preserve"> to declare a default, and no waiver of any condition or covenant shall be valid unless it be in writing signed by the </w:t>
      </w:r>
      <w:r w:rsidR="00A408EC" w:rsidRPr="00B1156C">
        <w:rPr>
          <w:color w:val="000000" w:themeColor="text1"/>
        </w:rPr>
        <w:t>University</w:t>
      </w:r>
      <w:r w:rsidR="00F533BF" w:rsidRPr="00B1156C">
        <w:rPr>
          <w:color w:val="000000" w:themeColor="text1"/>
        </w:rPr>
        <w:t xml:space="preserve">, and no waiver by the </w:t>
      </w:r>
      <w:r w:rsidR="00A408EC" w:rsidRPr="00B1156C">
        <w:rPr>
          <w:color w:val="000000" w:themeColor="text1"/>
        </w:rPr>
        <w:t>University</w:t>
      </w:r>
      <w:r w:rsidR="00F533BF" w:rsidRPr="00B1156C">
        <w:rPr>
          <w:color w:val="000000" w:themeColor="text1"/>
        </w:rPr>
        <w:t xml:space="preserve"> in respect to one </w:t>
      </w:r>
      <w:r w:rsidR="00A408EC" w:rsidRPr="00B1156C">
        <w:rPr>
          <w:color w:val="000000" w:themeColor="text1"/>
        </w:rPr>
        <w:t>Licensee</w:t>
      </w:r>
      <w:r w:rsidR="00F533BF" w:rsidRPr="00B1156C">
        <w:rPr>
          <w:color w:val="000000" w:themeColor="text1"/>
        </w:rPr>
        <w:t xml:space="preserve"> shall constitute a waiver in favor of any other </w:t>
      </w:r>
      <w:r w:rsidR="00A408EC" w:rsidRPr="00B1156C">
        <w:rPr>
          <w:color w:val="000000" w:themeColor="text1"/>
        </w:rPr>
        <w:t>Licensee</w:t>
      </w:r>
      <w:r w:rsidR="00F533BF" w:rsidRPr="00B1156C">
        <w:rPr>
          <w:color w:val="000000" w:themeColor="text1"/>
        </w:rPr>
        <w:t>s.</w:t>
      </w:r>
      <w:r w:rsidRPr="00B1156C">
        <w:rPr>
          <w:color w:val="000000" w:themeColor="text1"/>
        </w:rPr>
        <w:t xml:space="preserve"> </w:t>
      </w:r>
    </w:p>
    <w:p w14:paraId="0CCA76A9" w14:textId="372CAFC3" w:rsidR="008E70C4" w:rsidRPr="00BC46FE" w:rsidRDefault="00404D48" w:rsidP="008E70C4">
      <w:pPr>
        <w:pStyle w:val="Heading1"/>
        <w:numPr>
          <w:ilvl w:val="1"/>
          <w:numId w:val="24"/>
        </w:numPr>
        <w:tabs>
          <w:tab w:val="left" w:pos="720"/>
        </w:tabs>
        <w:spacing w:before="24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u w:val="single"/>
        </w:rPr>
        <w:t>End of Term</w:t>
      </w:r>
      <w:r w:rsidR="00E154DC" w:rsidRPr="00B1156C">
        <w:rPr>
          <w:rFonts w:ascii="Times New Roman" w:hAnsi="Times New Roman" w:cs="Times New Roman"/>
          <w:color w:val="000000" w:themeColor="text1"/>
          <w:sz w:val="24"/>
          <w:szCs w:val="24"/>
        </w:rPr>
        <w:t>.</w:t>
      </w:r>
      <w:bookmarkStart w:id="31" w:name="_DV_M386"/>
      <w:bookmarkStart w:id="32" w:name="_DV_M387"/>
      <w:bookmarkEnd w:id="31"/>
      <w:bookmarkEnd w:id="32"/>
    </w:p>
    <w:p w14:paraId="21BC3FFA" w14:textId="07C2E46C" w:rsidR="00484B39" w:rsidRPr="00B1156C" w:rsidRDefault="007C76C8" w:rsidP="00E436B5">
      <w:pPr>
        <w:ind w:left="720" w:hanging="540"/>
        <w:jc w:val="both"/>
        <w:rPr>
          <w:rStyle w:val="Title-Clause"/>
          <w:color w:val="000000" w:themeColor="text1"/>
          <w:u w:val="none"/>
        </w:rPr>
      </w:pPr>
      <w:r w:rsidRPr="00B1156C">
        <w:rPr>
          <w:color w:val="000000" w:themeColor="text1"/>
        </w:rPr>
        <w:t>21.1</w:t>
      </w:r>
      <w:r w:rsidRPr="00B1156C">
        <w:rPr>
          <w:color w:val="000000" w:themeColor="text1"/>
        </w:rPr>
        <w:tab/>
      </w:r>
      <w:r w:rsidR="00A408EC" w:rsidRPr="00B1156C">
        <w:rPr>
          <w:color w:val="000000" w:themeColor="text1"/>
        </w:rPr>
        <w:t>Licensee</w:t>
      </w:r>
      <w:r w:rsidR="00404D48" w:rsidRPr="00B1156C">
        <w:rPr>
          <w:color w:val="000000" w:themeColor="text1"/>
        </w:rPr>
        <w:t xml:space="preserve"> shall, on the last day of the Term hereof, or upon any earlier termination of this Agreement, </w:t>
      </w:r>
      <w:r w:rsidR="00D34CF2" w:rsidRPr="00B1156C">
        <w:rPr>
          <w:color w:val="000000" w:themeColor="text1"/>
        </w:rPr>
        <w:t xml:space="preserve">vacate </w:t>
      </w:r>
      <w:r w:rsidR="00404D48" w:rsidRPr="00B1156C">
        <w:rPr>
          <w:color w:val="000000" w:themeColor="text1"/>
        </w:rPr>
        <w:t xml:space="preserve">the Premises without delay, in good order, condition and repair (reasonable wear and tear excepted), with its property (including equipment and improvements, if any) removed, free and clear of all liens and encumbrances other than those, if any, created by </w:t>
      </w:r>
      <w:proofErr w:type="gramStart"/>
      <w:r w:rsidR="00A408EC" w:rsidRPr="00B1156C">
        <w:rPr>
          <w:color w:val="000000" w:themeColor="text1"/>
        </w:rPr>
        <w:t>University</w:t>
      </w:r>
      <w:proofErr w:type="gramEnd"/>
      <w:r w:rsidR="00404D48" w:rsidRPr="00B1156C">
        <w:rPr>
          <w:color w:val="000000" w:themeColor="text1"/>
        </w:rPr>
        <w:t>.</w:t>
      </w:r>
      <w:r w:rsidR="00484B39" w:rsidRPr="00B1156C">
        <w:rPr>
          <w:color w:val="000000" w:themeColor="text1"/>
        </w:rPr>
        <w:t xml:space="preserve">  </w:t>
      </w:r>
      <w:r w:rsidR="00484B39" w:rsidRPr="00B1156C">
        <w:rPr>
          <w:color w:val="000000"/>
        </w:rPr>
        <w:t xml:space="preserve">The surrender obligations outlined herein shall survive any cancellation, expiration, or termination, for any reason, of this License Agreement. </w:t>
      </w:r>
    </w:p>
    <w:p w14:paraId="2AE8B155" w14:textId="77777777" w:rsidR="008E70C4" w:rsidRPr="00B1156C" w:rsidRDefault="008E70C4" w:rsidP="00BC46FE">
      <w:pPr>
        <w:jc w:val="both"/>
        <w:rPr>
          <w:color w:val="000000" w:themeColor="text1"/>
        </w:rPr>
      </w:pPr>
    </w:p>
    <w:p w14:paraId="3BE7D183" w14:textId="77777777" w:rsidR="00CE4B3D" w:rsidRPr="00B1156C" w:rsidRDefault="00CE4B3D" w:rsidP="008E70C4">
      <w:pPr>
        <w:ind w:left="720" w:hanging="540"/>
        <w:jc w:val="both"/>
        <w:rPr>
          <w:color w:val="000000" w:themeColor="text1"/>
        </w:rPr>
      </w:pPr>
      <w:bookmarkStart w:id="33" w:name="_DV_M388"/>
      <w:bookmarkEnd w:id="33"/>
      <w:r w:rsidRPr="00B1156C">
        <w:rPr>
          <w:color w:val="000000" w:themeColor="text1"/>
        </w:rPr>
        <w:t>21.</w:t>
      </w:r>
      <w:r w:rsidR="007C76C8" w:rsidRPr="00B1156C">
        <w:rPr>
          <w:color w:val="000000" w:themeColor="text1"/>
        </w:rPr>
        <w:t>2</w:t>
      </w:r>
      <w:r w:rsidRPr="00B1156C">
        <w:rPr>
          <w:color w:val="000000" w:themeColor="text1"/>
        </w:rPr>
        <w:tab/>
      </w:r>
      <w:r w:rsidR="00404D48" w:rsidRPr="00B1156C">
        <w:rPr>
          <w:color w:val="000000" w:themeColor="text1"/>
        </w:rPr>
        <w:t xml:space="preserve">If, upon the expiration of the Term or earlier termination of this Agreement, </w:t>
      </w:r>
      <w:r w:rsidR="00A408EC" w:rsidRPr="00B1156C">
        <w:rPr>
          <w:color w:val="000000" w:themeColor="text1"/>
        </w:rPr>
        <w:t>Licensee</w:t>
      </w:r>
      <w:r w:rsidR="00404D48" w:rsidRPr="00B1156C">
        <w:rPr>
          <w:color w:val="000000" w:themeColor="text1"/>
        </w:rPr>
        <w:t xml:space="preserve"> shall not have removed its property from the Premises, then </w:t>
      </w:r>
      <w:r w:rsidR="00A408EC" w:rsidRPr="00B1156C">
        <w:rPr>
          <w:color w:val="000000" w:themeColor="text1"/>
        </w:rPr>
        <w:t>University</w:t>
      </w:r>
      <w:r w:rsidR="00404D48" w:rsidRPr="00B1156C">
        <w:rPr>
          <w:color w:val="000000" w:themeColor="text1"/>
        </w:rPr>
        <w:t xml:space="preserve"> shall have the right, at its election, in addition or in the alternative to its other rights with respect to the same, to either (i) deem such property abandoned and retain the same as its property, or dispose of the same without accountability in such manner as </w:t>
      </w:r>
      <w:r w:rsidR="00A408EC" w:rsidRPr="00B1156C">
        <w:rPr>
          <w:color w:val="000000" w:themeColor="text1"/>
        </w:rPr>
        <w:t>University</w:t>
      </w:r>
      <w:r w:rsidR="00404D48" w:rsidRPr="00B1156C">
        <w:rPr>
          <w:color w:val="000000" w:themeColor="text1"/>
        </w:rPr>
        <w:t xml:space="preserve"> may see fit, or (ii) to remove and store the same in a place satisfactory to </w:t>
      </w:r>
      <w:r w:rsidR="00A408EC" w:rsidRPr="00B1156C">
        <w:rPr>
          <w:color w:val="000000" w:themeColor="text1"/>
        </w:rPr>
        <w:t>University</w:t>
      </w:r>
      <w:r w:rsidR="00404D48" w:rsidRPr="00B1156C">
        <w:rPr>
          <w:color w:val="000000" w:themeColor="text1"/>
        </w:rPr>
        <w:t xml:space="preserve">, in which event all expenses of such disposition (in excess of any amount received by </w:t>
      </w:r>
      <w:r w:rsidR="00A408EC" w:rsidRPr="00B1156C">
        <w:rPr>
          <w:color w:val="000000" w:themeColor="text1"/>
        </w:rPr>
        <w:t>University</w:t>
      </w:r>
      <w:r w:rsidR="00404D48" w:rsidRPr="00B1156C">
        <w:rPr>
          <w:color w:val="000000" w:themeColor="text1"/>
        </w:rPr>
        <w:t xml:space="preserve"> upon such disposition), </w:t>
      </w:r>
      <w:r w:rsidR="00404D48" w:rsidRPr="00B1156C">
        <w:rPr>
          <w:color w:val="000000" w:themeColor="text1"/>
        </w:rPr>
        <w:lastRenderedPageBreak/>
        <w:t xml:space="preserve">removal and storage shall be charged to and be borne by </w:t>
      </w:r>
      <w:r w:rsidR="00A408EC" w:rsidRPr="00B1156C">
        <w:rPr>
          <w:color w:val="000000" w:themeColor="text1"/>
        </w:rPr>
        <w:t>Licensee</w:t>
      </w:r>
      <w:r w:rsidR="00404D48" w:rsidRPr="00B1156C">
        <w:rPr>
          <w:color w:val="000000" w:themeColor="text1"/>
        </w:rPr>
        <w:t xml:space="preserve">, and </w:t>
      </w:r>
      <w:r w:rsidR="00A408EC" w:rsidRPr="00B1156C">
        <w:rPr>
          <w:color w:val="000000" w:themeColor="text1"/>
        </w:rPr>
        <w:t>University</w:t>
      </w:r>
      <w:r w:rsidR="00404D48" w:rsidRPr="00B1156C">
        <w:rPr>
          <w:color w:val="000000" w:themeColor="text1"/>
        </w:rPr>
        <w:t xml:space="preserve"> shall be reimbursed by </w:t>
      </w:r>
      <w:r w:rsidR="00A408EC" w:rsidRPr="00B1156C">
        <w:rPr>
          <w:color w:val="000000" w:themeColor="text1"/>
        </w:rPr>
        <w:t>Licensee</w:t>
      </w:r>
      <w:r w:rsidR="00404D48" w:rsidRPr="00B1156C">
        <w:rPr>
          <w:color w:val="000000" w:themeColor="text1"/>
        </w:rPr>
        <w:t xml:space="preserve"> for such expenses upon written demand therefor.  </w:t>
      </w:r>
      <w:r w:rsidR="00A408EC" w:rsidRPr="00B1156C">
        <w:rPr>
          <w:color w:val="000000" w:themeColor="text1"/>
        </w:rPr>
        <w:t>Licensee</w:t>
      </w:r>
      <w:r w:rsidR="00404D48" w:rsidRPr="00B1156C">
        <w:rPr>
          <w:color w:val="000000" w:themeColor="text1"/>
        </w:rPr>
        <w:t xml:space="preserve"> shall repair any loss or damage to the </w:t>
      </w:r>
      <w:proofErr w:type="gramStart"/>
      <w:r w:rsidR="00404D48" w:rsidRPr="00B1156C">
        <w:rPr>
          <w:color w:val="000000" w:themeColor="text1"/>
        </w:rPr>
        <w:t>Premises</w:t>
      </w:r>
      <w:proofErr w:type="gramEnd"/>
      <w:r w:rsidR="00404D48" w:rsidRPr="00B1156C">
        <w:rPr>
          <w:color w:val="000000" w:themeColor="text1"/>
        </w:rPr>
        <w:t xml:space="preserve"> or any part hereof caused or resulting from the removal of its property (whether removed by or at the direction of </w:t>
      </w:r>
      <w:r w:rsidR="00A408EC" w:rsidRPr="00B1156C">
        <w:rPr>
          <w:color w:val="000000" w:themeColor="text1"/>
        </w:rPr>
        <w:t>University</w:t>
      </w:r>
      <w:r w:rsidR="00404D48" w:rsidRPr="00B1156C">
        <w:rPr>
          <w:color w:val="000000" w:themeColor="text1"/>
        </w:rPr>
        <w:t xml:space="preserve"> or </w:t>
      </w:r>
      <w:r w:rsidR="00A408EC" w:rsidRPr="00B1156C">
        <w:rPr>
          <w:color w:val="000000" w:themeColor="text1"/>
        </w:rPr>
        <w:t>Licensee</w:t>
      </w:r>
      <w:r w:rsidR="00404D48" w:rsidRPr="00B1156C">
        <w:rPr>
          <w:color w:val="000000" w:themeColor="text1"/>
        </w:rPr>
        <w:t>).</w:t>
      </w:r>
      <w:r w:rsidRPr="00B1156C">
        <w:rPr>
          <w:color w:val="000000" w:themeColor="text1"/>
        </w:rPr>
        <w:t xml:space="preserve"> </w:t>
      </w:r>
    </w:p>
    <w:p w14:paraId="475D5AF1" w14:textId="77777777" w:rsidR="00BA59A7" w:rsidRPr="00B1156C" w:rsidRDefault="00CE4B3D"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22.</w:t>
      </w:r>
      <w:r w:rsidR="00BA59A7" w:rsidRPr="00B1156C">
        <w:rPr>
          <w:rFonts w:ascii="Times New Roman" w:hAnsi="Times New Roman" w:cs="Times New Roman"/>
          <w:color w:val="000000" w:themeColor="text1"/>
          <w:sz w:val="24"/>
          <w:szCs w:val="24"/>
        </w:rPr>
        <w:t>0</w:t>
      </w:r>
      <w:r w:rsidRPr="00B1156C">
        <w:rPr>
          <w:rFonts w:ascii="Times New Roman" w:hAnsi="Times New Roman" w:cs="Times New Roman"/>
          <w:color w:val="000000" w:themeColor="text1"/>
          <w:sz w:val="24"/>
          <w:szCs w:val="24"/>
        </w:rPr>
        <w:tab/>
      </w:r>
      <w:r w:rsidR="00955CF8" w:rsidRPr="00B1156C">
        <w:rPr>
          <w:rFonts w:ascii="Times New Roman" w:hAnsi="Times New Roman" w:cs="Times New Roman"/>
          <w:color w:val="000000" w:themeColor="text1"/>
          <w:sz w:val="24"/>
          <w:szCs w:val="24"/>
          <w:u w:val="single"/>
        </w:rPr>
        <w:t>Subordination</w:t>
      </w:r>
      <w:r w:rsidR="00E26AAC" w:rsidRPr="00B1156C">
        <w:rPr>
          <w:rFonts w:ascii="Times New Roman" w:hAnsi="Times New Roman" w:cs="Times New Roman"/>
          <w:color w:val="000000" w:themeColor="text1"/>
          <w:sz w:val="24"/>
          <w:szCs w:val="24"/>
        </w:rPr>
        <w:t>.</w:t>
      </w:r>
    </w:p>
    <w:p w14:paraId="6376ACE9" w14:textId="77777777" w:rsidR="00955CF8" w:rsidRPr="00B1156C" w:rsidRDefault="00955CF8" w:rsidP="00BE1062">
      <w:pPr>
        <w:pStyle w:val="Heading1"/>
        <w:keepNext w:val="0"/>
        <w:keepLines w:val="0"/>
        <w:widowControl w:val="0"/>
        <w:autoSpaceDE w:val="0"/>
        <w:autoSpaceDN w:val="0"/>
        <w:adjustRightInd w:val="0"/>
        <w:spacing w:before="0" w:after="240"/>
        <w:jc w:val="both"/>
        <w:rPr>
          <w:rFonts w:ascii="Times New Roman" w:hAnsi="Times New Roman" w:cs="Times New Roman"/>
          <w:iCs/>
          <w:vanish/>
          <w:color w:val="000000" w:themeColor="text1"/>
          <w:sz w:val="24"/>
          <w:szCs w:val="24"/>
          <w:u w:val="single"/>
        </w:rPr>
      </w:pPr>
    </w:p>
    <w:p w14:paraId="5AD44CEC" w14:textId="5DF91450" w:rsidR="00C9111B" w:rsidRPr="00B1156C" w:rsidRDefault="003827C7" w:rsidP="007C76C8">
      <w:pPr>
        <w:pStyle w:val="BodyText"/>
        <w:widowControl/>
        <w:ind w:left="720"/>
        <w:rPr>
          <w:color w:val="000000" w:themeColor="text1"/>
        </w:rPr>
      </w:pPr>
      <w:bookmarkStart w:id="34" w:name="_DV_M390"/>
      <w:bookmarkEnd w:id="34"/>
      <w:r w:rsidRPr="00B1156C">
        <w:rPr>
          <w:color w:val="000000" w:themeColor="text1"/>
        </w:rPr>
        <w:t xml:space="preserve">This License is </w:t>
      </w:r>
      <w:r w:rsidR="00955CF8" w:rsidRPr="00B1156C">
        <w:rPr>
          <w:color w:val="000000" w:themeColor="text1"/>
        </w:rPr>
        <w:t>subject and subordinate to any existing or future mortgage</w:t>
      </w:r>
      <w:bookmarkStart w:id="35" w:name="_DV_C211"/>
      <w:r w:rsidR="000C3E04" w:rsidRPr="00B1156C">
        <w:rPr>
          <w:color w:val="000000" w:themeColor="text1"/>
        </w:rPr>
        <w:t xml:space="preserve"> </w:t>
      </w:r>
      <w:bookmarkStart w:id="36" w:name="_DV_M391"/>
      <w:bookmarkEnd w:id="35"/>
      <w:bookmarkEnd w:id="36"/>
      <w:r w:rsidR="00D34CF2" w:rsidRPr="00B1156C">
        <w:rPr>
          <w:color w:val="000000" w:themeColor="text1"/>
        </w:rPr>
        <w:t>or indenture,</w:t>
      </w:r>
      <w:bookmarkStart w:id="37" w:name="_DV_C214"/>
      <w:r w:rsidR="00955CF8" w:rsidRPr="00B1156C">
        <w:rPr>
          <w:color w:val="000000" w:themeColor="text1"/>
        </w:rPr>
        <w:t xml:space="preserve"> and to any other existing encumbrances</w:t>
      </w:r>
      <w:bookmarkStart w:id="38" w:name="_DV_M393"/>
      <w:bookmarkEnd w:id="37"/>
      <w:bookmarkEnd w:id="38"/>
      <w:r w:rsidR="00955CF8" w:rsidRPr="00B1156C">
        <w:rPr>
          <w:color w:val="000000" w:themeColor="text1"/>
        </w:rPr>
        <w:t xml:space="preserve">, together with any renewals, extensions, modifications, consolidations and replacements thereof, now or after the date of this Agreement, affecting or placed, charged or enforced against all or any portion of the </w:t>
      </w:r>
      <w:proofErr w:type="gramStart"/>
      <w:r w:rsidR="006612BE" w:rsidRPr="00B1156C">
        <w:rPr>
          <w:color w:val="000000" w:themeColor="text1"/>
        </w:rPr>
        <w:t>Building</w:t>
      </w:r>
      <w:proofErr w:type="gramEnd"/>
      <w:r w:rsidR="006612BE" w:rsidRPr="00B1156C">
        <w:rPr>
          <w:color w:val="000000" w:themeColor="text1"/>
        </w:rPr>
        <w:t xml:space="preserve">, </w:t>
      </w:r>
      <w:r w:rsidR="00955CF8" w:rsidRPr="00B1156C">
        <w:rPr>
          <w:color w:val="000000" w:themeColor="text1"/>
        </w:rPr>
        <w:t>or any interest of University in them.  This provision will be self-</w:t>
      </w:r>
      <w:proofErr w:type="gramStart"/>
      <w:r w:rsidR="00955CF8" w:rsidRPr="00B1156C">
        <w:rPr>
          <w:color w:val="000000" w:themeColor="text1"/>
        </w:rPr>
        <w:t>operative</w:t>
      </w:r>
      <w:proofErr w:type="gramEnd"/>
      <w:r w:rsidR="00955CF8" w:rsidRPr="00B1156C">
        <w:rPr>
          <w:color w:val="000000" w:themeColor="text1"/>
        </w:rPr>
        <w:t xml:space="preserve"> and no further instrument of subordination will be required in order to effect it.  </w:t>
      </w:r>
      <w:bookmarkStart w:id="39" w:name="_DV_M395"/>
      <w:bookmarkStart w:id="40" w:name="_DV_M396"/>
      <w:bookmarkEnd w:id="30"/>
      <w:bookmarkEnd w:id="39"/>
      <w:bookmarkEnd w:id="40"/>
    </w:p>
    <w:p w14:paraId="1D97D141" w14:textId="11406710" w:rsidR="00BA59A7" w:rsidRPr="00B1156C" w:rsidRDefault="00BA59A7" w:rsidP="00AF24A5">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41" w:name="_DocXamine_Paragraphs123_13"/>
      <w:r w:rsidRPr="00B1156C">
        <w:rPr>
          <w:rFonts w:ascii="Times New Roman" w:hAnsi="Times New Roman" w:cs="Times New Roman"/>
          <w:color w:val="000000" w:themeColor="text1"/>
          <w:sz w:val="24"/>
          <w:szCs w:val="24"/>
        </w:rPr>
        <w:t>23.0</w:t>
      </w:r>
      <w:r w:rsidR="007C76C8" w:rsidRPr="00B1156C">
        <w:rPr>
          <w:rFonts w:ascii="Times New Roman" w:hAnsi="Times New Roman" w:cs="Times New Roman"/>
          <w:color w:val="000000" w:themeColor="text1"/>
          <w:sz w:val="24"/>
          <w:szCs w:val="24"/>
        </w:rPr>
        <w:t xml:space="preserve">   </w:t>
      </w:r>
      <w:r w:rsidR="00AF24A5" w:rsidRPr="00B1156C">
        <w:rPr>
          <w:rFonts w:ascii="Times New Roman" w:hAnsi="Times New Roman" w:cs="Times New Roman"/>
          <w:color w:val="000000" w:themeColor="text1"/>
          <w:sz w:val="24"/>
          <w:szCs w:val="24"/>
        </w:rPr>
        <w:tab/>
      </w:r>
      <w:r w:rsidR="002977A8" w:rsidRPr="00B1156C">
        <w:rPr>
          <w:rFonts w:ascii="Times New Roman" w:hAnsi="Times New Roman" w:cs="Times New Roman"/>
          <w:color w:val="000000" w:themeColor="text1"/>
          <w:sz w:val="24"/>
          <w:szCs w:val="24"/>
          <w:u w:val="single"/>
        </w:rPr>
        <w:t>Notices</w:t>
      </w:r>
      <w:r w:rsidR="00BD761D" w:rsidRPr="00B1156C">
        <w:rPr>
          <w:rFonts w:ascii="Times New Roman" w:hAnsi="Times New Roman" w:cs="Times New Roman"/>
          <w:color w:val="000000" w:themeColor="text1"/>
          <w:sz w:val="24"/>
          <w:szCs w:val="24"/>
        </w:rPr>
        <w:t>.</w:t>
      </w:r>
    </w:p>
    <w:p w14:paraId="64436415" w14:textId="7F80F4E8" w:rsidR="00C9111B" w:rsidRPr="00B1156C" w:rsidRDefault="00AF24A5" w:rsidP="00AF24A5">
      <w:pPr>
        <w:tabs>
          <w:tab w:val="left" w:pos="720"/>
        </w:tabs>
        <w:ind w:left="720" w:hanging="720"/>
        <w:jc w:val="both"/>
        <w:rPr>
          <w:color w:val="000000" w:themeColor="text1"/>
        </w:rPr>
      </w:pPr>
      <w:bookmarkStart w:id="42" w:name="_DocXamine_Paragraphs125_13"/>
      <w:bookmarkEnd w:id="41"/>
      <w:r w:rsidRPr="00B1156C">
        <w:rPr>
          <w:color w:val="000000" w:themeColor="text1"/>
        </w:rPr>
        <w:tab/>
      </w:r>
      <w:r w:rsidR="00C9111B" w:rsidRPr="00B1156C">
        <w:rPr>
          <w:color w:val="000000" w:themeColor="text1"/>
        </w:rPr>
        <w:t>All notices and other communications hereunder shall be in writing and shall be deemed given if delivered personally or three (3) days after mailed by registered or certified mail (return receipt requested), postage prepaid, to the parties at the following addresses (or at such other address for a party as shall be specified by like notice; provided, however, that notices of a change of address shall be effective only upon receipt thereof):</w:t>
      </w:r>
    </w:p>
    <w:p w14:paraId="08635FAF" w14:textId="77777777" w:rsidR="00BA59A7" w:rsidRPr="00B1156C" w:rsidRDefault="00BA59A7" w:rsidP="00AF24A5">
      <w:pPr>
        <w:tabs>
          <w:tab w:val="left" w:pos="720"/>
        </w:tabs>
        <w:ind w:hanging="720"/>
        <w:jc w:val="both"/>
        <w:rPr>
          <w:color w:val="000000" w:themeColor="text1"/>
        </w:rPr>
      </w:pPr>
    </w:p>
    <w:p w14:paraId="675A7F2F" w14:textId="03B8FA5C" w:rsidR="00C9111B" w:rsidRPr="00B1156C" w:rsidRDefault="00C9111B" w:rsidP="00BB3454">
      <w:pPr>
        <w:pStyle w:val="ListParagraph"/>
        <w:numPr>
          <w:ilvl w:val="0"/>
          <w:numId w:val="20"/>
        </w:numPr>
        <w:ind w:left="1080"/>
        <w:jc w:val="both"/>
        <w:rPr>
          <w:b/>
          <w:color w:val="000000" w:themeColor="text1"/>
        </w:rPr>
      </w:pPr>
      <w:bookmarkStart w:id="43" w:name="_DocXamine_Paragraphs127_13"/>
      <w:bookmarkEnd w:id="42"/>
      <w:r w:rsidRPr="00B1156C">
        <w:rPr>
          <w:b/>
          <w:color w:val="000000" w:themeColor="text1"/>
        </w:rPr>
        <w:t xml:space="preserve">if to </w:t>
      </w:r>
      <w:r w:rsidR="00A408EC" w:rsidRPr="00B1156C">
        <w:rPr>
          <w:b/>
          <w:color w:val="000000" w:themeColor="text1"/>
        </w:rPr>
        <w:t>University</w:t>
      </w:r>
      <w:r w:rsidRPr="00B1156C">
        <w:rPr>
          <w:b/>
          <w:color w:val="000000" w:themeColor="text1"/>
        </w:rPr>
        <w:t>, to:</w:t>
      </w:r>
    </w:p>
    <w:p w14:paraId="37CA0BB1" w14:textId="053B0D2E" w:rsidR="0061222E" w:rsidRPr="00B1156C" w:rsidRDefault="006E7966" w:rsidP="00BB3454">
      <w:pPr>
        <w:pStyle w:val="ListParagraph"/>
        <w:ind w:left="1080" w:hanging="360"/>
        <w:jc w:val="both"/>
        <w:rPr>
          <w:color w:val="000000" w:themeColor="text1"/>
        </w:rPr>
      </w:pPr>
      <w:bookmarkStart w:id="44" w:name="_DocXamine_Paragraphs134_13"/>
      <w:bookmarkEnd w:id="43"/>
      <w:r w:rsidRPr="00B1156C">
        <w:rPr>
          <w:color w:val="000000" w:themeColor="text1"/>
        </w:rPr>
        <w:t xml:space="preserve">   </w:t>
      </w:r>
    </w:p>
    <w:p w14:paraId="15CE1A46" w14:textId="188E6313" w:rsidR="00E4763C" w:rsidRPr="00B1156C" w:rsidRDefault="00C9111B" w:rsidP="00BB3454">
      <w:pPr>
        <w:ind w:left="1080" w:hanging="360"/>
        <w:rPr>
          <w:color w:val="000000" w:themeColor="text1"/>
        </w:rPr>
      </w:pPr>
      <w:r w:rsidRPr="00B1156C">
        <w:rPr>
          <w:color w:val="000000" w:themeColor="text1"/>
        </w:rPr>
        <w:t>Cornell University Real Estate Department</w:t>
      </w:r>
    </w:p>
    <w:p w14:paraId="1ED2ADFF" w14:textId="340DAF85" w:rsidR="00C9111B" w:rsidRPr="00B1156C" w:rsidRDefault="00E4763C" w:rsidP="00BB3454">
      <w:pPr>
        <w:ind w:left="1080" w:hanging="360"/>
        <w:rPr>
          <w:color w:val="000000" w:themeColor="text1"/>
        </w:rPr>
      </w:pPr>
      <w:r w:rsidRPr="00B1156C">
        <w:rPr>
          <w:color w:val="000000" w:themeColor="text1"/>
        </w:rPr>
        <w:t>Box DH-Real Estate</w:t>
      </w:r>
    </w:p>
    <w:p w14:paraId="1369DCD1" w14:textId="77777777" w:rsidR="00C9111B" w:rsidRPr="00B1156C" w:rsidRDefault="00C9111B" w:rsidP="00BB3454">
      <w:pPr>
        <w:ind w:left="1080" w:hanging="360"/>
        <w:rPr>
          <w:color w:val="000000" w:themeColor="text1"/>
        </w:rPr>
      </w:pPr>
      <w:r w:rsidRPr="00B1156C">
        <w:rPr>
          <w:color w:val="000000" w:themeColor="text1"/>
        </w:rPr>
        <w:t xml:space="preserve">15 Thornwood Drive, Ithaca, NY 14850 </w:t>
      </w:r>
    </w:p>
    <w:p w14:paraId="5F48F4D9" w14:textId="77777777" w:rsidR="00C9111B" w:rsidRPr="00B1156C" w:rsidRDefault="00C9111B" w:rsidP="00BB3454">
      <w:pPr>
        <w:ind w:left="1080" w:hanging="360"/>
        <w:rPr>
          <w:color w:val="000000" w:themeColor="text1"/>
        </w:rPr>
      </w:pPr>
      <w:r w:rsidRPr="00B1156C">
        <w:rPr>
          <w:color w:val="000000" w:themeColor="text1"/>
        </w:rPr>
        <w:t>Attn: Director, Real Estate</w:t>
      </w:r>
    </w:p>
    <w:p w14:paraId="0CE60825" w14:textId="77777777" w:rsidR="002977A8" w:rsidRPr="00B1156C" w:rsidRDefault="002977A8" w:rsidP="00BB3454">
      <w:pPr>
        <w:pStyle w:val="ListParagraph"/>
        <w:ind w:left="1080" w:hanging="360"/>
        <w:jc w:val="both"/>
        <w:rPr>
          <w:color w:val="000000" w:themeColor="text1"/>
        </w:rPr>
      </w:pPr>
    </w:p>
    <w:p w14:paraId="7D4887E8" w14:textId="77777777" w:rsidR="002977A8" w:rsidRPr="00B1156C" w:rsidRDefault="002977A8" w:rsidP="00BB3454">
      <w:pPr>
        <w:ind w:left="1080" w:hanging="360"/>
        <w:rPr>
          <w:color w:val="000000" w:themeColor="text1"/>
        </w:rPr>
      </w:pPr>
      <w:r w:rsidRPr="00B1156C">
        <w:rPr>
          <w:color w:val="000000" w:themeColor="text1"/>
        </w:rPr>
        <w:t xml:space="preserve">And to:  </w:t>
      </w:r>
    </w:p>
    <w:p w14:paraId="6292DACC" w14:textId="378D2BE9" w:rsidR="002977A8" w:rsidRPr="00B1156C" w:rsidRDefault="002977A8" w:rsidP="00BB3454">
      <w:pPr>
        <w:ind w:left="1080" w:hanging="360"/>
        <w:rPr>
          <w:color w:val="000000" w:themeColor="text1"/>
        </w:rPr>
      </w:pPr>
      <w:r w:rsidRPr="00B1156C">
        <w:rPr>
          <w:color w:val="000000" w:themeColor="text1"/>
        </w:rPr>
        <w:t xml:space="preserve">Cornell University Office of </w:t>
      </w:r>
      <w:r w:rsidR="00503C29" w:rsidRPr="00B1156C">
        <w:rPr>
          <w:color w:val="000000" w:themeColor="text1"/>
        </w:rPr>
        <w:t xml:space="preserve">General </w:t>
      </w:r>
      <w:r w:rsidRPr="00B1156C">
        <w:rPr>
          <w:color w:val="000000" w:themeColor="text1"/>
        </w:rPr>
        <w:t xml:space="preserve">Counsel </w:t>
      </w:r>
    </w:p>
    <w:p w14:paraId="36E0A657" w14:textId="7A2A3083" w:rsidR="002977A8" w:rsidRDefault="00073DD3" w:rsidP="00BB3454">
      <w:pPr>
        <w:ind w:left="1080" w:hanging="360"/>
        <w:rPr>
          <w:color w:val="000000" w:themeColor="text1"/>
        </w:rPr>
      </w:pPr>
      <w:r>
        <w:rPr>
          <w:color w:val="000000" w:themeColor="text1"/>
        </w:rPr>
        <w:t>118 Sage Place</w:t>
      </w:r>
    </w:p>
    <w:p w14:paraId="2FFF78F6" w14:textId="71241571" w:rsidR="00073DD3" w:rsidRPr="00B1156C" w:rsidRDefault="00073DD3" w:rsidP="00BB3454">
      <w:pPr>
        <w:ind w:left="1080" w:hanging="360"/>
        <w:rPr>
          <w:color w:val="000000" w:themeColor="text1"/>
        </w:rPr>
      </w:pPr>
      <w:r>
        <w:rPr>
          <w:color w:val="000000" w:themeColor="text1"/>
        </w:rPr>
        <w:t>Sage House</w:t>
      </w:r>
    </w:p>
    <w:p w14:paraId="635A3676" w14:textId="45D31785" w:rsidR="002977A8" w:rsidRPr="00B1156C" w:rsidRDefault="002977A8" w:rsidP="00BB3454">
      <w:pPr>
        <w:ind w:left="1080" w:hanging="360"/>
        <w:rPr>
          <w:color w:val="000000" w:themeColor="text1"/>
        </w:rPr>
      </w:pPr>
      <w:r w:rsidRPr="00B1156C">
        <w:rPr>
          <w:color w:val="000000" w:themeColor="text1"/>
        </w:rPr>
        <w:t>Ithaca, NY 14853</w:t>
      </w:r>
    </w:p>
    <w:p w14:paraId="4E3A1EBC" w14:textId="578580ED" w:rsidR="00433A79" w:rsidRPr="00B1156C" w:rsidRDefault="00433A79" w:rsidP="00BB3454">
      <w:pPr>
        <w:ind w:left="1080" w:hanging="360"/>
        <w:rPr>
          <w:color w:val="000000" w:themeColor="text1"/>
        </w:rPr>
      </w:pPr>
    </w:p>
    <w:p w14:paraId="1FD8F318" w14:textId="2B224E86" w:rsidR="00433A79" w:rsidRPr="00B1156C" w:rsidRDefault="00433A79" w:rsidP="00BB3454">
      <w:pPr>
        <w:ind w:left="1080" w:hanging="360"/>
        <w:rPr>
          <w:color w:val="000000" w:themeColor="text1"/>
        </w:rPr>
      </w:pPr>
      <w:r w:rsidRPr="00B1156C">
        <w:rPr>
          <w:color w:val="000000" w:themeColor="text1"/>
        </w:rPr>
        <w:t xml:space="preserve">And </w:t>
      </w:r>
      <w:r w:rsidR="007E2F79" w:rsidRPr="00B1156C">
        <w:rPr>
          <w:color w:val="000000" w:themeColor="text1"/>
        </w:rPr>
        <w:t>cc. to</w:t>
      </w:r>
      <w:r w:rsidRPr="00B1156C">
        <w:rPr>
          <w:color w:val="000000" w:themeColor="text1"/>
        </w:rPr>
        <w:t xml:space="preserve">:  </w:t>
      </w:r>
    </w:p>
    <w:p w14:paraId="35906493" w14:textId="253201D9" w:rsidR="007E2F79" w:rsidRPr="00B1156C" w:rsidRDefault="0012396F" w:rsidP="00BB3454">
      <w:pPr>
        <w:ind w:left="1080" w:hanging="360"/>
        <w:rPr>
          <w:color w:val="000000" w:themeColor="text1"/>
        </w:rPr>
      </w:pPr>
      <w:r w:rsidRPr="00B1156C">
        <w:rPr>
          <w:color w:val="000000" w:themeColor="text1"/>
        </w:rPr>
        <w:t>Center for Life Science Ventures</w:t>
      </w:r>
    </w:p>
    <w:p w14:paraId="7F6F2846" w14:textId="77777777" w:rsidR="007E2F79" w:rsidRPr="00B1156C" w:rsidRDefault="007E2F79" w:rsidP="00BB3454">
      <w:pPr>
        <w:ind w:left="1080" w:hanging="360"/>
        <w:rPr>
          <w:color w:val="000000" w:themeColor="text1"/>
        </w:rPr>
      </w:pPr>
      <w:r w:rsidRPr="00B1156C">
        <w:rPr>
          <w:color w:val="000000" w:themeColor="text1"/>
        </w:rPr>
        <w:t>526 Campus Road, Ithaca, NY 14850</w:t>
      </w:r>
    </w:p>
    <w:p w14:paraId="3C58D13E" w14:textId="641502AC" w:rsidR="00433A79" w:rsidRPr="00073DD3" w:rsidRDefault="007E2F79" w:rsidP="00073DD3">
      <w:pPr>
        <w:ind w:left="1080" w:hanging="360"/>
        <w:rPr>
          <w:color w:val="000000" w:themeColor="text1"/>
        </w:rPr>
      </w:pPr>
      <w:r w:rsidRPr="00B1156C">
        <w:rPr>
          <w:color w:val="000000" w:themeColor="text1"/>
        </w:rPr>
        <w:t>Attn: Center Director</w:t>
      </w:r>
    </w:p>
    <w:p w14:paraId="0BE04287" w14:textId="77777777" w:rsidR="00BB3454" w:rsidRPr="00B1156C" w:rsidRDefault="00BB3454" w:rsidP="00BB3454">
      <w:pPr>
        <w:pStyle w:val="ListParagraph"/>
        <w:ind w:left="1080" w:hanging="360"/>
        <w:jc w:val="both"/>
        <w:rPr>
          <w:color w:val="000000" w:themeColor="text1"/>
        </w:rPr>
      </w:pPr>
    </w:p>
    <w:bookmarkEnd w:id="44"/>
    <w:p w14:paraId="68A2400E" w14:textId="70B12BEE" w:rsidR="00C9111B" w:rsidRPr="00B1156C" w:rsidRDefault="00C9111B" w:rsidP="00BB3454">
      <w:pPr>
        <w:pStyle w:val="ListParagraph"/>
        <w:numPr>
          <w:ilvl w:val="0"/>
          <w:numId w:val="20"/>
        </w:numPr>
        <w:ind w:left="1080"/>
        <w:jc w:val="both"/>
        <w:rPr>
          <w:b/>
          <w:color w:val="000000" w:themeColor="text1"/>
        </w:rPr>
      </w:pPr>
      <w:r w:rsidRPr="00B1156C">
        <w:rPr>
          <w:b/>
          <w:color w:val="000000" w:themeColor="text1"/>
        </w:rPr>
        <w:t xml:space="preserve">if to </w:t>
      </w:r>
      <w:r w:rsidR="00A408EC" w:rsidRPr="00B1156C">
        <w:rPr>
          <w:b/>
          <w:color w:val="000000" w:themeColor="text1"/>
        </w:rPr>
        <w:t>Licensee</w:t>
      </w:r>
      <w:r w:rsidRPr="00B1156C">
        <w:rPr>
          <w:b/>
          <w:color w:val="000000" w:themeColor="text1"/>
        </w:rPr>
        <w:t>, to:</w:t>
      </w:r>
    </w:p>
    <w:p w14:paraId="3380406A" w14:textId="77777777" w:rsidR="00C22066" w:rsidRPr="00B1156C" w:rsidRDefault="00C22066" w:rsidP="00BB3454">
      <w:pPr>
        <w:pStyle w:val="ListParagraph"/>
        <w:ind w:left="1080" w:hanging="360"/>
        <w:jc w:val="both"/>
        <w:rPr>
          <w:color w:val="000000" w:themeColor="text1"/>
        </w:rPr>
      </w:pPr>
      <w:r w:rsidRPr="00B1156C">
        <w:rPr>
          <w:color w:val="000000" w:themeColor="text1"/>
        </w:rPr>
        <w:t xml:space="preserve">FULLCOMPANYNAME </w:t>
      </w:r>
    </w:p>
    <w:p w14:paraId="5A33E87D" w14:textId="77777777" w:rsidR="00C22066" w:rsidRPr="00B1156C" w:rsidRDefault="00C22066" w:rsidP="00BB3454">
      <w:pPr>
        <w:pStyle w:val="ListParagraph"/>
        <w:ind w:left="1080" w:hanging="360"/>
        <w:jc w:val="both"/>
        <w:rPr>
          <w:color w:val="000000" w:themeColor="text1"/>
        </w:rPr>
      </w:pPr>
      <w:r w:rsidRPr="00B1156C">
        <w:rPr>
          <w:color w:val="000000" w:themeColor="text1"/>
        </w:rPr>
        <w:t>ADDRESS, CITY, STATE, ZIP</w:t>
      </w:r>
    </w:p>
    <w:p w14:paraId="146AF647" w14:textId="37A4A59E" w:rsidR="00BB3454" w:rsidRPr="00B1156C" w:rsidRDefault="00AB5739" w:rsidP="00BB3454">
      <w:pPr>
        <w:pStyle w:val="ListParagraph"/>
        <w:ind w:left="1080" w:hanging="360"/>
        <w:jc w:val="both"/>
        <w:rPr>
          <w:color w:val="000000" w:themeColor="text1"/>
        </w:rPr>
      </w:pPr>
      <w:r w:rsidRPr="00B1156C">
        <w:rPr>
          <w:color w:val="000000" w:themeColor="text1"/>
        </w:rPr>
        <w:t xml:space="preserve">Attn: </w:t>
      </w:r>
      <w:r w:rsidR="00C22066" w:rsidRPr="00B1156C">
        <w:rPr>
          <w:color w:val="000000" w:themeColor="text1"/>
        </w:rPr>
        <w:t>CEO-NAME,</w:t>
      </w:r>
      <w:r w:rsidR="003455FC" w:rsidRPr="00B1156C">
        <w:rPr>
          <w:color w:val="000000" w:themeColor="text1"/>
        </w:rPr>
        <w:t xml:space="preserve"> </w:t>
      </w:r>
      <w:r w:rsidR="002257A7" w:rsidRPr="00B1156C">
        <w:rPr>
          <w:color w:val="000000" w:themeColor="text1"/>
        </w:rPr>
        <w:t>CEO</w:t>
      </w:r>
    </w:p>
    <w:p w14:paraId="42725EB0" w14:textId="77777777" w:rsidR="00BB3454" w:rsidRPr="00B1156C" w:rsidRDefault="00BB3454">
      <w:pPr>
        <w:rPr>
          <w:color w:val="000000" w:themeColor="text1"/>
        </w:rPr>
      </w:pPr>
      <w:r w:rsidRPr="00B1156C">
        <w:rPr>
          <w:color w:val="000000" w:themeColor="text1"/>
        </w:rPr>
        <w:br w:type="page"/>
      </w:r>
    </w:p>
    <w:p w14:paraId="291577E0" w14:textId="77777777" w:rsidR="00C9111B" w:rsidRPr="00B1156C" w:rsidRDefault="00C9111B" w:rsidP="00BB3454">
      <w:pPr>
        <w:pStyle w:val="ListParagraph"/>
        <w:ind w:left="1080" w:hanging="360"/>
        <w:jc w:val="both"/>
        <w:rPr>
          <w:color w:val="000000" w:themeColor="text1"/>
        </w:rPr>
      </w:pPr>
    </w:p>
    <w:p w14:paraId="6676C6BA" w14:textId="1DD8DDD5" w:rsidR="006B001E" w:rsidRPr="00B1156C" w:rsidRDefault="00461916"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24.0</w:t>
      </w:r>
      <w:r w:rsidR="00E33025" w:rsidRPr="00B1156C">
        <w:rPr>
          <w:rFonts w:ascii="Times New Roman" w:hAnsi="Times New Roman" w:cs="Times New Roman"/>
          <w:color w:val="000000" w:themeColor="text1"/>
          <w:sz w:val="24"/>
          <w:szCs w:val="24"/>
        </w:rPr>
        <w:tab/>
      </w:r>
      <w:r w:rsidR="00F25DE0" w:rsidRPr="00B1156C">
        <w:rPr>
          <w:rFonts w:ascii="Times New Roman" w:hAnsi="Times New Roman" w:cs="Times New Roman"/>
          <w:color w:val="000000" w:themeColor="text1"/>
          <w:sz w:val="24"/>
          <w:szCs w:val="24"/>
          <w:u w:val="single"/>
        </w:rPr>
        <w:t>Intentionally Deleted.</w:t>
      </w:r>
    </w:p>
    <w:p w14:paraId="75B2AB9A" w14:textId="77777777" w:rsidR="007C76C8" w:rsidRPr="00B1156C" w:rsidRDefault="007C76C8" w:rsidP="007C76C8">
      <w:pPr>
        <w:jc w:val="both"/>
        <w:rPr>
          <w:color w:val="000000" w:themeColor="text1"/>
        </w:rPr>
      </w:pPr>
      <w:bookmarkStart w:id="45" w:name="_DocXamine_Paragraphs146_13"/>
      <w:bookmarkEnd w:id="17"/>
    </w:p>
    <w:p w14:paraId="0731F10E" w14:textId="77777777" w:rsidR="00BB3454" w:rsidRPr="00B1156C" w:rsidRDefault="00BB3454" w:rsidP="00073DD3">
      <w:pPr>
        <w:jc w:val="both"/>
        <w:rPr>
          <w:b/>
          <w:bCs/>
          <w:color w:val="000000" w:themeColor="text1"/>
        </w:rPr>
      </w:pPr>
      <w:bookmarkStart w:id="46" w:name="_DocXamine_Paragraphs153_13"/>
      <w:bookmarkEnd w:id="45"/>
    </w:p>
    <w:p w14:paraId="3EA3D2B1" w14:textId="38A759EF" w:rsidR="000D74F8" w:rsidRPr="00B1156C" w:rsidRDefault="00573396" w:rsidP="000D74F8">
      <w:pPr>
        <w:ind w:left="720" w:hanging="720"/>
        <w:jc w:val="both"/>
        <w:rPr>
          <w:color w:val="000000" w:themeColor="text1"/>
        </w:rPr>
      </w:pPr>
      <w:r w:rsidRPr="00B1156C">
        <w:rPr>
          <w:b/>
          <w:bCs/>
          <w:color w:val="000000" w:themeColor="text1"/>
        </w:rPr>
        <w:t xml:space="preserve">25.0 </w:t>
      </w:r>
      <w:r w:rsidRPr="00B1156C">
        <w:rPr>
          <w:b/>
          <w:bCs/>
          <w:color w:val="000000" w:themeColor="text1"/>
        </w:rPr>
        <w:tab/>
      </w:r>
      <w:r w:rsidRPr="00B1156C">
        <w:rPr>
          <w:b/>
          <w:bCs/>
          <w:color w:val="000000" w:themeColor="text1"/>
          <w:u w:val="single"/>
        </w:rPr>
        <w:t>Force Majeure</w:t>
      </w:r>
      <w:r w:rsidR="000D74F8" w:rsidRPr="00B1156C">
        <w:rPr>
          <w:b/>
          <w:bCs/>
          <w:color w:val="000000" w:themeColor="text1"/>
        </w:rPr>
        <w:t>.</w:t>
      </w:r>
      <w:r w:rsidR="00EF7B0D" w:rsidRPr="00B1156C">
        <w:rPr>
          <w:color w:val="000000" w:themeColor="text1"/>
        </w:rPr>
        <w:t xml:space="preserve"> </w:t>
      </w:r>
    </w:p>
    <w:p w14:paraId="2EAC9CE5" w14:textId="3BB8E130" w:rsidR="00573396" w:rsidRPr="00B1156C" w:rsidRDefault="00573396" w:rsidP="000D74F8">
      <w:pPr>
        <w:ind w:left="720"/>
        <w:jc w:val="both"/>
        <w:rPr>
          <w:color w:val="000000" w:themeColor="text1"/>
        </w:rPr>
      </w:pPr>
      <w:r w:rsidRPr="00B1156C">
        <w:rPr>
          <w:color w:val="000000" w:themeColor="text1"/>
        </w:rPr>
        <w:t>For all purposes relating to this License, neither party shall be considered in breach of or in default of its obligations hereunder in the event of any delay in the performance of such obligations due to causes beyond the control of, and without the fault or negligence of, such party, including, without limitation, any: acts of God; acts of the public enemy; acts of war or terrorism; acts of, or restrictions imposed by, the federal government, New York State or any local governmental entity, including quarantine restrictions; acts of third parties not controlled or in privity with that party; fires; floods; epidemics; pandemics; strikes; freight embargoes; severe or inclement weather; shortages in labor; supplies or materials; or delays due to any other such like causes (collectively, a “Force Majeure”).  In the event of a Force Majeure, the time for performance of the obligations of the party suffering such delay hereunder shall be extended for a period equal to the delay.  Notwithstanding the foregoing, under no circumstance shall Licensee be excused from timely payment of the Licensee Fee or any other payments required under this Agreement. </w:t>
      </w:r>
    </w:p>
    <w:p w14:paraId="41B54FC1" w14:textId="74198264" w:rsidR="00915C65" w:rsidRPr="00B1156C" w:rsidRDefault="00915C65"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47" w:name="_DocXamine_Paragraphs155_13"/>
      <w:bookmarkEnd w:id="46"/>
      <w:r w:rsidRPr="00B1156C">
        <w:rPr>
          <w:rFonts w:ascii="Times New Roman" w:hAnsi="Times New Roman" w:cs="Times New Roman"/>
          <w:color w:val="000000" w:themeColor="text1"/>
          <w:sz w:val="24"/>
          <w:szCs w:val="24"/>
        </w:rPr>
        <w:t>2</w:t>
      </w:r>
      <w:r w:rsidR="00573396" w:rsidRPr="00B1156C">
        <w:rPr>
          <w:rFonts w:ascii="Times New Roman" w:hAnsi="Times New Roman" w:cs="Times New Roman"/>
          <w:color w:val="000000" w:themeColor="text1"/>
          <w:sz w:val="24"/>
          <w:szCs w:val="24"/>
        </w:rPr>
        <w:t>6</w:t>
      </w:r>
      <w:r w:rsidRPr="00B1156C">
        <w:rPr>
          <w:rFonts w:ascii="Times New Roman" w:hAnsi="Times New Roman" w:cs="Times New Roman"/>
          <w:color w:val="000000" w:themeColor="text1"/>
          <w:sz w:val="24"/>
          <w:szCs w:val="24"/>
        </w:rPr>
        <w:t>.0</w:t>
      </w:r>
      <w:r w:rsidRPr="00B1156C">
        <w:rPr>
          <w:rFonts w:ascii="Times New Roman" w:hAnsi="Times New Roman" w:cs="Times New Roman"/>
          <w:color w:val="000000" w:themeColor="text1"/>
          <w:sz w:val="24"/>
          <w:szCs w:val="24"/>
        </w:rPr>
        <w:tab/>
      </w:r>
      <w:r w:rsidR="006B001E" w:rsidRPr="00B1156C">
        <w:rPr>
          <w:rFonts w:ascii="Times New Roman" w:hAnsi="Times New Roman" w:cs="Times New Roman"/>
          <w:color w:val="000000" w:themeColor="text1"/>
          <w:sz w:val="24"/>
          <w:szCs w:val="24"/>
          <w:u w:val="single"/>
        </w:rPr>
        <w:t>Relocation</w:t>
      </w:r>
      <w:r w:rsidR="006B001E" w:rsidRPr="00B1156C">
        <w:rPr>
          <w:rFonts w:ascii="Times New Roman" w:hAnsi="Times New Roman" w:cs="Times New Roman"/>
          <w:color w:val="000000" w:themeColor="text1"/>
          <w:sz w:val="24"/>
          <w:szCs w:val="24"/>
        </w:rPr>
        <w:t xml:space="preserve">.  </w:t>
      </w:r>
    </w:p>
    <w:p w14:paraId="63C16864" w14:textId="2ACA6DBC" w:rsidR="00915C65" w:rsidRPr="00B1156C" w:rsidRDefault="00426422" w:rsidP="007C76C8">
      <w:pPr>
        <w:ind w:left="720"/>
        <w:jc w:val="both"/>
        <w:rPr>
          <w:color w:val="000000" w:themeColor="text1"/>
        </w:rPr>
      </w:pPr>
      <w:r w:rsidRPr="00B1156C">
        <w:rPr>
          <w:color w:val="000000" w:themeColor="text1"/>
        </w:rPr>
        <w:t>University reserves the right to relocate Licensee to alternative space in the Center at any time.</w:t>
      </w:r>
      <w:r w:rsidR="006B001E" w:rsidRPr="00B1156C">
        <w:rPr>
          <w:color w:val="000000" w:themeColor="text1"/>
        </w:rPr>
        <w:t xml:space="preserve">  Any such relocation shall be to premises of comparable size and quality as the Premises, and </w:t>
      </w:r>
      <w:r w:rsidR="00A408EC" w:rsidRPr="00B1156C">
        <w:rPr>
          <w:color w:val="000000" w:themeColor="text1"/>
        </w:rPr>
        <w:t>University</w:t>
      </w:r>
      <w:r w:rsidR="006B001E" w:rsidRPr="00B1156C">
        <w:rPr>
          <w:color w:val="000000" w:themeColor="text1"/>
        </w:rPr>
        <w:t xml:space="preserve"> shall bear the cost of providing </w:t>
      </w:r>
      <w:r w:rsidR="00A408EC" w:rsidRPr="00B1156C">
        <w:rPr>
          <w:color w:val="000000" w:themeColor="text1"/>
        </w:rPr>
        <w:t>Licensee</w:t>
      </w:r>
      <w:r w:rsidR="006B001E" w:rsidRPr="00B1156C">
        <w:rPr>
          <w:color w:val="000000" w:themeColor="text1"/>
        </w:rPr>
        <w:t xml:space="preserve"> with comparable improvements to those in place within the Premises.  </w:t>
      </w:r>
      <w:r w:rsidR="00A408EC" w:rsidRPr="00B1156C">
        <w:rPr>
          <w:color w:val="000000" w:themeColor="text1"/>
        </w:rPr>
        <w:t>University</w:t>
      </w:r>
      <w:r w:rsidR="006B001E" w:rsidRPr="00B1156C">
        <w:rPr>
          <w:color w:val="000000" w:themeColor="text1"/>
        </w:rPr>
        <w:t xml:space="preserve"> shall provide </w:t>
      </w:r>
      <w:r w:rsidR="00A408EC" w:rsidRPr="00B1156C">
        <w:rPr>
          <w:color w:val="000000" w:themeColor="text1"/>
        </w:rPr>
        <w:t>Licensee</w:t>
      </w:r>
      <w:r w:rsidR="006B001E" w:rsidRPr="00B1156C">
        <w:rPr>
          <w:color w:val="000000" w:themeColor="text1"/>
        </w:rPr>
        <w:t xml:space="preserve"> with </w:t>
      </w:r>
      <w:r w:rsidR="00F25DE0" w:rsidRPr="00B1156C">
        <w:rPr>
          <w:color w:val="000000" w:themeColor="text1"/>
        </w:rPr>
        <w:t xml:space="preserve">thirty </w:t>
      </w:r>
      <w:r w:rsidR="006B001E" w:rsidRPr="00B1156C">
        <w:rPr>
          <w:color w:val="000000" w:themeColor="text1"/>
        </w:rPr>
        <w:t>(</w:t>
      </w:r>
      <w:r w:rsidR="00F25DE0" w:rsidRPr="00B1156C">
        <w:rPr>
          <w:color w:val="000000" w:themeColor="text1"/>
        </w:rPr>
        <w:t>3</w:t>
      </w:r>
      <w:r w:rsidR="006B001E" w:rsidRPr="00B1156C">
        <w:rPr>
          <w:color w:val="000000" w:themeColor="text1"/>
        </w:rPr>
        <w:t xml:space="preserve">0) days prior written notice of such relocation, and </w:t>
      </w:r>
      <w:r w:rsidR="00A408EC" w:rsidRPr="00B1156C">
        <w:rPr>
          <w:color w:val="000000" w:themeColor="text1"/>
        </w:rPr>
        <w:t>University</w:t>
      </w:r>
      <w:r w:rsidR="006B001E" w:rsidRPr="00B1156C">
        <w:rPr>
          <w:color w:val="000000" w:themeColor="text1"/>
        </w:rPr>
        <w:t xml:space="preserve"> shall pay all reasonable moving costs incurred by </w:t>
      </w:r>
      <w:r w:rsidR="00A408EC" w:rsidRPr="00B1156C">
        <w:rPr>
          <w:color w:val="000000" w:themeColor="text1"/>
        </w:rPr>
        <w:t>Licensee</w:t>
      </w:r>
      <w:r w:rsidR="006B001E" w:rsidRPr="00B1156C">
        <w:rPr>
          <w:color w:val="000000" w:themeColor="text1"/>
        </w:rPr>
        <w:t xml:space="preserve"> as a </w:t>
      </w:r>
      <w:r w:rsidR="00C639A5" w:rsidRPr="00B1156C">
        <w:rPr>
          <w:color w:val="000000" w:themeColor="text1"/>
        </w:rPr>
        <w:t xml:space="preserve">direct </w:t>
      </w:r>
      <w:r w:rsidR="006B001E" w:rsidRPr="00B1156C">
        <w:rPr>
          <w:color w:val="000000" w:themeColor="text1"/>
        </w:rPr>
        <w:t>result of such relocation</w:t>
      </w:r>
      <w:r w:rsidR="00C639A5" w:rsidRPr="00B1156C">
        <w:rPr>
          <w:color w:val="000000" w:themeColor="text1"/>
        </w:rPr>
        <w:t xml:space="preserve">. </w:t>
      </w:r>
      <w:r w:rsidR="006B001E" w:rsidRPr="00B1156C">
        <w:rPr>
          <w:color w:val="000000" w:themeColor="text1"/>
        </w:rPr>
        <w:t xml:space="preserve"> In the event of any such relocation, the alternative space shall for all purposes be deemed the Premises hereunder and this Agreement shall continue in full force and effect without any change in the other terms or conditions hereof.</w:t>
      </w:r>
      <w:r w:rsidR="00915C65" w:rsidRPr="00B1156C">
        <w:rPr>
          <w:color w:val="000000" w:themeColor="text1"/>
        </w:rPr>
        <w:t xml:space="preserve"> </w:t>
      </w:r>
    </w:p>
    <w:p w14:paraId="4E4B3E9D" w14:textId="74C21423" w:rsidR="002F1DD7" w:rsidRPr="00073DD3" w:rsidRDefault="00915C65" w:rsidP="00073DD3">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48" w:name="_DocXamine_Paragraphs156_13"/>
      <w:bookmarkEnd w:id="47"/>
      <w:r w:rsidRPr="00B1156C">
        <w:rPr>
          <w:rFonts w:ascii="Times New Roman" w:hAnsi="Times New Roman" w:cs="Times New Roman"/>
          <w:color w:val="000000" w:themeColor="text1"/>
          <w:sz w:val="24"/>
          <w:szCs w:val="24"/>
        </w:rPr>
        <w:t>2</w:t>
      </w:r>
      <w:r w:rsidR="00573396" w:rsidRPr="00B1156C">
        <w:rPr>
          <w:rFonts w:ascii="Times New Roman" w:hAnsi="Times New Roman" w:cs="Times New Roman"/>
          <w:color w:val="000000" w:themeColor="text1"/>
          <w:sz w:val="24"/>
          <w:szCs w:val="24"/>
        </w:rPr>
        <w:t>7</w:t>
      </w:r>
      <w:r w:rsidRPr="00B1156C">
        <w:rPr>
          <w:rFonts w:ascii="Times New Roman" w:hAnsi="Times New Roman" w:cs="Times New Roman"/>
          <w:color w:val="000000" w:themeColor="text1"/>
          <w:sz w:val="24"/>
          <w:szCs w:val="24"/>
        </w:rPr>
        <w:t>.0</w:t>
      </w:r>
      <w:r w:rsidRPr="00B1156C">
        <w:rPr>
          <w:rFonts w:ascii="Times New Roman" w:hAnsi="Times New Roman" w:cs="Times New Roman"/>
          <w:color w:val="000000" w:themeColor="text1"/>
          <w:sz w:val="24"/>
          <w:szCs w:val="24"/>
        </w:rPr>
        <w:tab/>
      </w:r>
      <w:r w:rsidR="006B001E" w:rsidRPr="00B1156C">
        <w:rPr>
          <w:rFonts w:ascii="Times New Roman" w:hAnsi="Times New Roman" w:cs="Times New Roman"/>
          <w:color w:val="000000" w:themeColor="text1"/>
          <w:sz w:val="24"/>
          <w:szCs w:val="24"/>
          <w:u w:val="single"/>
        </w:rPr>
        <w:t xml:space="preserve">Right of </w:t>
      </w:r>
      <w:r w:rsidR="00A408EC" w:rsidRPr="00B1156C">
        <w:rPr>
          <w:rFonts w:ascii="Times New Roman" w:hAnsi="Times New Roman" w:cs="Times New Roman"/>
          <w:color w:val="000000" w:themeColor="text1"/>
          <w:sz w:val="24"/>
          <w:szCs w:val="24"/>
          <w:u w:val="single"/>
        </w:rPr>
        <w:t>University</w:t>
      </w:r>
      <w:r w:rsidR="006B001E" w:rsidRPr="00B1156C">
        <w:rPr>
          <w:rFonts w:ascii="Times New Roman" w:hAnsi="Times New Roman" w:cs="Times New Roman"/>
          <w:color w:val="000000" w:themeColor="text1"/>
          <w:sz w:val="24"/>
          <w:szCs w:val="24"/>
          <w:u w:val="single"/>
        </w:rPr>
        <w:t xml:space="preserve"> to Perform</w:t>
      </w:r>
      <w:r w:rsidR="006B001E" w:rsidRPr="00B1156C">
        <w:rPr>
          <w:rFonts w:ascii="Times New Roman" w:hAnsi="Times New Roman" w:cs="Times New Roman"/>
          <w:color w:val="000000" w:themeColor="text1"/>
          <w:sz w:val="24"/>
          <w:szCs w:val="24"/>
        </w:rPr>
        <w:t xml:space="preserve">.  </w:t>
      </w:r>
    </w:p>
    <w:p w14:paraId="37ADFB8E" w14:textId="4B7B2040" w:rsidR="002F1DD7" w:rsidRPr="00B1156C" w:rsidRDefault="002F1DD7" w:rsidP="00DB4283">
      <w:pPr>
        <w:keepNext/>
        <w:keepLines/>
        <w:ind w:left="720" w:hanging="540"/>
        <w:jc w:val="both"/>
        <w:rPr>
          <w:color w:val="000000" w:themeColor="text1"/>
        </w:rPr>
      </w:pPr>
      <w:r w:rsidRPr="00B1156C">
        <w:rPr>
          <w:color w:val="000000" w:themeColor="text1"/>
        </w:rPr>
        <w:t>2</w:t>
      </w:r>
      <w:r w:rsidR="00573396" w:rsidRPr="00B1156C">
        <w:rPr>
          <w:color w:val="000000" w:themeColor="text1"/>
        </w:rPr>
        <w:t>7</w:t>
      </w:r>
      <w:r w:rsidRPr="00B1156C">
        <w:rPr>
          <w:color w:val="000000" w:themeColor="text1"/>
        </w:rPr>
        <w:t>.1</w:t>
      </w:r>
      <w:r w:rsidRPr="00B1156C">
        <w:rPr>
          <w:color w:val="000000" w:themeColor="text1"/>
        </w:rPr>
        <w:tab/>
      </w:r>
      <w:r w:rsidR="006B001E" w:rsidRPr="00B1156C">
        <w:rPr>
          <w:color w:val="000000" w:themeColor="text1"/>
        </w:rPr>
        <w:t xml:space="preserve">All covenants and agreements to be kept or performed by </w:t>
      </w:r>
      <w:r w:rsidR="00A408EC" w:rsidRPr="00B1156C">
        <w:rPr>
          <w:color w:val="000000" w:themeColor="text1"/>
        </w:rPr>
        <w:t>Licensee</w:t>
      </w:r>
      <w:r w:rsidR="006B001E" w:rsidRPr="00B1156C">
        <w:rPr>
          <w:color w:val="000000" w:themeColor="text1"/>
        </w:rPr>
        <w:t xml:space="preserve"> under any of the terms of this Agreement shall be performed by </w:t>
      </w:r>
      <w:r w:rsidR="00A408EC" w:rsidRPr="00B1156C">
        <w:rPr>
          <w:color w:val="000000" w:themeColor="text1"/>
        </w:rPr>
        <w:t>Licensee</w:t>
      </w:r>
      <w:r w:rsidR="006B001E" w:rsidRPr="00B1156C">
        <w:rPr>
          <w:color w:val="000000" w:themeColor="text1"/>
        </w:rPr>
        <w:t xml:space="preserve"> at </w:t>
      </w:r>
      <w:r w:rsidR="00A408EC" w:rsidRPr="00B1156C">
        <w:rPr>
          <w:color w:val="000000" w:themeColor="text1"/>
        </w:rPr>
        <w:t>Licensee</w:t>
      </w:r>
      <w:r w:rsidR="006D4305" w:rsidRPr="00B1156C">
        <w:rPr>
          <w:color w:val="000000" w:themeColor="text1"/>
        </w:rPr>
        <w:t>’s sole cost and expens</w:t>
      </w:r>
      <w:r w:rsidR="006B001E" w:rsidRPr="00B1156C">
        <w:rPr>
          <w:color w:val="000000" w:themeColor="text1"/>
        </w:rPr>
        <w:t xml:space="preserve">e.  </w:t>
      </w:r>
    </w:p>
    <w:p w14:paraId="28984D5B" w14:textId="77777777" w:rsidR="008E70C4" w:rsidRPr="00B1156C" w:rsidRDefault="008E70C4" w:rsidP="00DB4283">
      <w:pPr>
        <w:keepNext/>
        <w:keepLines/>
        <w:ind w:left="720" w:hanging="540"/>
        <w:jc w:val="both"/>
        <w:rPr>
          <w:color w:val="000000" w:themeColor="text1"/>
        </w:rPr>
      </w:pPr>
    </w:p>
    <w:p w14:paraId="75DC5C92" w14:textId="662DE3D2" w:rsidR="00915C65" w:rsidRPr="00B1156C" w:rsidRDefault="002F1DD7" w:rsidP="008E70C4">
      <w:pPr>
        <w:ind w:left="720" w:hanging="540"/>
        <w:jc w:val="both"/>
        <w:rPr>
          <w:color w:val="000000" w:themeColor="text1"/>
        </w:rPr>
      </w:pPr>
      <w:r w:rsidRPr="00B1156C">
        <w:rPr>
          <w:color w:val="000000" w:themeColor="text1"/>
        </w:rPr>
        <w:t>2</w:t>
      </w:r>
      <w:r w:rsidR="00573396" w:rsidRPr="00B1156C">
        <w:rPr>
          <w:color w:val="000000" w:themeColor="text1"/>
        </w:rPr>
        <w:t>7</w:t>
      </w:r>
      <w:r w:rsidRPr="00B1156C">
        <w:rPr>
          <w:color w:val="000000" w:themeColor="text1"/>
        </w:rPr>
        <w:t>.2</w:t>
      </w:r>
      <w:r w:rsidRPr="00B1156C">
        <w:rPr>
          <w:color w:val="000000" w:themeColor="text1"/>
        </w:rPr>
        <w:tab/>
      </w:r>
      <w:r w:rsidR="006B001E" w:rsidRPr="00B1156C">
        <w:rPr>
          <w:color w:val="000000" w:themeColor="text1"/>
        </w:rPr>
        <w:t xml:space="preserve">If </w:t>
      </w:r>
      <w:r w:rsidR="00A408EC" w:rsidRPr="00B1156C">
        <w:rPr>
          <w:color w:val="000000" w:themeColor="text1"/>
        </w:rPr>
        <w:t>Licensee</w:t>
      </w:r>
      <w:r w:rsidR="006B001E" w:rsidRPr="00B1156C">
        <w:rPr>
          <w:color w:val="000000" w:themeColor="text1"/>
        </w:rPr>
        <w:t xml:space="preserve"> shall fail to perform any </w:t>
      </w:r>
      <w:r w:rsidR="00426422" w:rsidRPr="00B1156C">
        <w:rPr>
          <w:color w:val="000000" w:themeColor="text1"/>
        </w:rPr>
        <w:t xml:space="preserve">of its obligations under this Agreement, </w:t>
      </w:r>
      <w:r w:rsidR="006B001E" w:rsidRPr="00B1156C">
        <w:rPr>
          <w:color w:val="000000" w:themeColor="text1"/>
        </w:rPr>
        <w:t xml:space="preserve">and such failure should continue to ten (10) days after </w:t>
      </w:r>
      <w:r w:rsidR="006D4305" w:rsidRPr="00B1156C">
        <w:rPr>
          <w:color w:val="000000" w:themeColor="text1"/>
        </w:rPr>
        <w:t xml:space="preserve">written </w:t>
      </w:r>
      <w:r w:rsidR="006B001E" w:rsidRPr="00B1156C">
        <w:rPr>
          <w:color w:val="000000" w:themeColor="text1"/>
        </w:rPr>
        <w:t xml:space="preserve">notice thereof by </w:t>
      </w:r>
      <w:r w:rsidR="00A408EC" w:rsidRPr="00B1156C">
        <w:rPr>
          <w:color w:val="000000" w:themeColor="text1"/>
        </w:rPr>
        <w:t>University</w:t>
      </w:r>
      <w:r w:rsidR="006B001E" w:rsidRPr="00B1156C">
        <w:rPr>
          <w:color w:val="000000" w:themeColor="text1"/>
        </w:rPr>
        <w:t xml:space="preserve">, then without waiving any default of </w:t>
      </w:r>
      <w:r w:rsidR="00A408EC" w:rsidRPr="00B1156C">
        <w:rPr>
          <w:color w:val="000000" w:themeColor="text1"/>
        </w:rPr>
        <w:t>Licensee</w:t>
      </w:r>
      <w:r w:rsidR="006B001E" w:rsidRPr="00B1156C">
        <w:rPr>
          <w:color w:val="000000" w:themeColor="text1"/>
        </w:rPr>
        <w:t xml:space="preserve"> or releasing </w:t>
      </w:r>
      <w:r w:rsidR="00A408EC" w:rsidRPr="00B1156C">
        <w:rPr>
          <w:color w:val="000000" w:themeColor="text1"/>
        </w:rPr>
        <w:t>Licensee</w:t>
      </w:r>
      <w:r w:rsidR="006B001E" w:rsidRPr="00B1156C">
        <w:rPr>
          <w:color w:val="000000" w:themeColor="text1"/>
        </w:rPr>
        <w:t xml:space="preserve"> from any obligations of </w:t>
      </w:r>
      <w:r w:rsidR="00A408EC" w:rsidRPr="00B1156C">
        <w:rPr>
          <w:color w:val="000000" w:themeColor="text1"/>
        </w:rPr>
        <w:t>Licensee</w:t>
      </w:r>
      <w:r w:rsidR="006B001E" w:rsidRPr="00B1156C">
        <w:rPr>
          <w:color w:val="000000" w:themeColor="text1"/>
        </w:rPr>
        <w:t xml:space="preserve"> hereunder, </w:t>
      </w:r>
      <w:r w:rsidR="00A408EC" w:rsidRPr="00B1156C">
        <w:rPr>
          <w:color w:val="000000" w:themeColor="text1"/>
        </w:rPr>
        <w:t>University</w:t>
      </w:r>
      <w:r w:rsidR="006B001E" w:rsidRPr="00B1156C">
        <w:rPr>
          <w:color w:val="000000" w:themeColor="text1"/>
        </w:rPr>
        <w:t xml:space="preserve"> may make, but shall not be obliged to make, any such payment or perform any such other act on </w:t>
      </w:r>
      <w:r w:rsidR="00A408EC" w:rsidRPr="00B1156C">
        <w:rPr>
          <w:color w:val="000000" w:themeColor="text1"/>
        </w:rPr>
        <w:t>Licensee</w:t>
      </w:r>
      <w:r w:rsidR="006B001E" w:rsidRPr="00B1156C">
        <w:rPr>
          <w:color w:val="000000" w:themeColor="text1"/>
        </w:rPr>
        <w:t xml:space="preserve">’s part to be made or performed hereunder.  All sums so paid by </w:t>
      </w:r>
      <w:r w:rsidR="00A408EC" w:rsidRPr="00B1156C">
        <w:rPr>
          <w:color w:val="000000" w:themeColor="text1"/>
        </w:rPr>
        <w:t>University</w:t>
      </w:r>
      <w:r w:rsidR="006B001E" w:rsidRPr="00B1156C">
        <w:rPr>
          <w:color w:val="000000" w:themeColor="text1"/>
        </w:rPr>
        <w:t xml:space="preserve"> and all necessary incidental costs together with interest thereon at the maximum rate allowable by law from the date of such payment by </w:t>
      </w:r>
      <w:r w:rsidR="00A408EC" w:rsidRPr="00B1156C">
        <w:rPr>
          <w:color w:val="000000" w:themeColor="text1"/>
        </w:rPr>
        <w:t>University</w:t>
      </w:r>
      <w:r w:rsidR="006B001E" w:rsidRPr="00B1156C">
        <w:rPr>
          <w:color w:val="000000" w:themeColor="text1"/>
        </w:rPr>
        <w:t xml:space="preserve"> shall be deemed Additional Fees and should be paid by </w:t>
      </w:r>
      <w:r w:rsidR="00A408EC" w:rsidRPr="00B1156C">
        <w:rPr>
          <w:color w:val="000000" w:themeColor="text1"/>
        </w:rPr>
        <w:t>Licensee</w:t>
      </w:r>
      <w:r w:rsidR="006B001E" w:rsidRPr="00B1156C">
        <w:rPr>
          <w:color w:val="000000" w:themeColor="text1"/>
        </w:rPr>
        <w:t xml:space="preserve"> to </w:t>
      </w:r>
      <w:r w:rsidR="00A408EC" w:rsidRPr="00B1156C">
        <w:rPr>
          <w:color w:val="000000" w:themeColor="text1"/>
        </w:rPr>
        <w:t>University</w:t>
      </w:r>
      <w:r w:rsidR="006B001E" w:rsidRPr="00B1156C">
        <w:rPr>
          <w:color w:val="000000" w:themeColor="text1"/>
        </w:rPr>
        <w:t xml:space="preserve"> immediately upon demand, and </w:t>
      </w:r>
      <w:r w:rsidR="00A408EC" w:rsidRPr="00B1156C">
        <w:rPr>
          <w:color w:val="000000" w:themeColor="text1"/>
        </w:rPr>
        <w:t>University</w:t>
      </w:r>
      <w:r w:rsidR="006B001E" w:rsidRPr="00B1156C">
        <w:rPr>
          <w:color w:val="000000" w:themeColor="text1"/>
        </w:rPr>
        <w:t xml:space="preserve"> shall have, in addition to any other right or </w:t>
      </w:r>
      <w:r w:rsidR="006B001E" w:rsidRPr="00B1156C">
        <w:rPr>
          <w:color w:val="000000" w:themeColor="text1"/>
        </w:rPr>
        <w:lastRenderedPageBreak/>
        <w:t xml:space="preserve">remedy of </w:t>
      </w:r>
      <w:r w:rsidR="00A408EC" w:rsidRPr="00B1156C">
        <w:rPr>
          <w:color w:val="000000" w:themeColor="text1"/>
        </w:rPr>
        <w:t>University</w:t>
      </w:r>
      <w:r w:rsidR="006B001E" w:rsidRPr="00B1156C">
        <w:rPr>
          <w:color w:val="000000" w:themeColor="text1"/>
        </w:rPr>
        <w:t xml:space="preserve"> under this Agreement, the same rights and remedies in the event of nonpayment thereof by </w:t>
      </w:r>
      <w:r w:rsidR="00A408EC" w:rsidRPr="00B1156C">
        <w:rPr>
          <w:color w:val="000000" w:themeColor="text1"/>
        </w:rPr>
        <w:t>Licensee</w:t>
      </w:r>
      <w:r w:rsidR="006B001E" w:rsidRPr="00B1156C">
        <w:rPr>
          <w:color w:val="000000" w:themeColor="text1"/>
        </w:rPr>
        <w:t xml:space="preserve"> as in the case of default by </w:t>
      </w:r>
      <w:r w:rsidR="00A408EC" w:rsidRPr="00B1156C">
        <w:rPr>
          <w:color w:val="000000" w:themeColor="text1"/>
        </w:rPr>
        <w:t>Licensee</w:t>
      </w:r>
      <w:r w:rsidR="006B001E" w:rsidRPr="00B1156C">
        <w:rPr>
          <w:color w:val="000000" w:themeColor="text1"/>
        </w:rPr>
        <w:t xml:space="preserve"> in the payment of the </w:t>
      </w:r>
      <w:r w:rsidR="006D4305" w:rsidRPr="00B1156C">
        <w:rPr>
          <w:color w:val="000000" w:themeColor="text1"/>
        </w:rPr>
        <w:t xml:space="preserve">License </w:t>
      </w:r>
      <w:r w:rsidR="006867B9" w:rsidRPr="00B1156C">
        <w:rPr>
          <w:color w:val="000000" w:themeColor="text1"/>
        </w:rPr>
        <w:t>Fee</w:t>
      </w:r>
      <w:r w:rsidR="006B001E" w:rsidRPr="00B1156C">
        <w:rPr>
          <w:color w:val="000000" w:themeColor="text1"/>
        </w:rPr>
        <w:t>.</w:t>
      </w:r>
      <w:r w:rsidR="00915C65" w:rsidRPr="00B1156C">
        <w:rPr>
          <w:color w:val="000000" w:themeColor="text1"/>
        </w:rPr>
        <w:t xml:space="preserve"> </w:t>
      </w:r>
    </w:p>
    <w:p w14:paraId="7967548E" w14:textId="69AB4868" w:rsidR="009D1160" w:rsidRPr="00B1156C" w:rsidRDefault="00B4740C"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49" w:name="_DocXamine_Paragraphs160_13"/>
      <w:bookmarkEnd w:id="48"/>
      <w:r w:rsidRPr="00B1156C">
        <w:rPr>
          <w:rFonts w:ascii="Times New Roman" w:hAnsi="Times New Roman" w:cs="Times New Roman"/>
          <w:color w:val="000000" w:themeColor="text1"/>
          <w:sz w:val="24"/>
          <w:szCs w:val="24"/>
        </w:rPr>
        <w:t>2</w:t>
      </w:r>
      <w:r w:rsidR="00573396" w:rsidRPr="00B1156C">
        <w:rPr>
          <w:rFonts w:ascii="Times New Roman" w:hAnsi="Times New Roman" w:cs="Times New Roman"/>
          <w:color w:val="000000" w:themeColor="text1"/>
          <w:sz w:val="24"/>
          <w:szCs w:val="24"/>
        </w:rPr>
        <w:t>8</w:t>
      </w:r>
      <w:r w:rsidR="009D1160" w:rsidRPr="00B1156C">
        <w:rPr>
          <w:rFonts w:ascii="Times New Roman" w:hAnsi="Times New Roman" w:cs="Times New Roman"/>
          <w:color w:val="000000" w:themeColor="text1"/>
          <w:sz w:val="24"/>
          <w:szCs w:val="24"/>
        </w:rPr>
        <w:t>.0</w:t>
      </w:r>
      <w:r w:rsidR="009D1160" w:rsidRPr="00B1156C">
        <w:rPr>
          <w:rFonts w:ascii="Times New Roman" w:hAnsi="Times New Roman" w:cs="Times New Roman"/>
          <w:color w:val="000000" w:themeColor="text1"/>
          <w:sz w:val="24"/>
          <w:szCs w:val="24"/>
        </w:rPr>
        <w:tab/>
      </w:r>
      <w:r w:rsidR="00F25DE0" w:rsidRPr="00B1156C">
        <w:rPr>
          <w:rFonts w:ascii="Times New Roman" w:hAnsi="Times New Roman" w:cs="Times New Roman"/>
          <w:color w:val="000000" w:themeColor="text1"/>
          <w:sz w:val="24"/>
          <w:szCs w:val="24"/>
        </w:rPr>
        <w:t>Intentionally Deleted.</w:t>
      </w:r>
    </w:p>
    <w:p w14:paraId="525F6C5F" w14:textId="211F33E8" w:rsidR="009D1160" w:rsidRPr="00B1156C" w:rsidRDefault="00B4740C"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50" w:name="_DocXamine_Paragraphs118_13"/>
      <w:r w:rsidRPr="00B1156C">
        <w:rPr>
          <w:rFonts w:ascii="Times New Roman" w:hAnsi="Times New Roman" w:cs="Times New Roman"/>
          <w:color w:val="000000" w:themeColor="text1"/>
          <w:sz w:val="24"/>
          <w:szCs w:val="24"/>
        </w:rPr>
        <w:t>2</w:t>
      </w:r>
      <w:r w:rsidR="00573396" w:rsidRPr="00B1156C">
        <w:rPr>
          <w:rFonts w:ascii="Times New Roman" w:hAnsi="Times New Roman" w:cs="Times New Roman"/>
          <w:color w:val="000000" w:themeColor="text1"/>
          <w:sz w:val="24"/>
          <w:szCs w:val="24"/>
        </w:rPr>
        <w:t>9</w:t>
      </w:r>
      <w:r w:rsidR="009D1160" w:rsidRPr="00B1156C">
        <w:rPr>
          <w:rFonts w:ascii="Times New Roman" w:hAnsi="Times New Roman" w:cs="Times New Roman"/>
          <w:color w:val="000000" w:themeColor="text1"/>
          <w:sz w:val="24"/>
          <w:szCs w:val="24"/>
        </w:rPr>
        <w:t>.0</w:t>
      </w:r>
      <w:r w:rsidR="009D1160" w:rsidRPr="00B1156C">
        <w:rPr>
          <w:rFonts w:ascii="Times New Roman" w:hAnsi="Times New Roman" w:cs="Times New Roman"/>
          <w:color w:val="000000" w:themeColor="text1"/>
          <w:sz w:val="24"/>
          <w:szCs w:val="24"/>
        </w:rPr>
        <w:tab/>
      </w:r>
      <w:r w:rsidR="006D4305" w:rsidRPr="00B1156C">
        <w:rPr>
          <w:rFonts w:ascii="Times New Roman" w:hAnsi="Times New Roman" w:cs="Times New Roman"/>
          <w:color w:val="000000" w:themeColor="text1"/>
          <w:sz w:val="24"/>
          <w:szCs w:val="24"/>
          <w:u w:val="single"/>
        </w:rPr>
        <w:t>Waiver of Jury Trial</w:t>
      </w:r>
      <w:r w:rsidR="006D4305" w:rsidRPr="00B1156C">
        <w:rPr>
          <w:rFonts w:ascii="Times New Roman" w:hAnsi="Times New Roman" w:cs="Times New Roman"/>
          <w:color w:val="000000" w:themeColor="text1"/>
          <w:sz w:val="24"/>
          <w:szCs w:val="24"/>
        </w:rPr>
        <w:t>.</w:t>
      </w:r>
      <w:r w:rsidR="009D1160" w:rsidRPr="00B1156C">
        <w:rPr>
          <w:rFonts w:ascii="Times New Roman" w:hAnsi="Times New Roman" w:cs="Times New Roman"/>
          <w:color w:val="000000" w:themeColor="text1"/>
          <w:sz w:val="24"/>
          <w:szCs w:val="24"/>
        </w:rPr>
        <w:t xml:space="preserve"> </w:t>
      </w:r>
    </w:p>
    <w:p w14:paraId="31CD6B27" w14:textId="20937572" w:rsidR="009D1160" w:rsidRPr="00B1156C" w:rsidRDefault="006D4305" w:rsidP="002F1DD7">
      <w:pPr>
        <w:ind w:left="720"/>
        <w:jc w:val="both"/>
        <w:rPr>
          <w:color w:val="000000" w:themeColor="text1"/>
        </w:rPr>
      </w:pPr>
      <w:r w:rsidRPr="00B1156C">
        <w:rPr>
          <w:color w:val="000000" w:themeColor="text1"/>
        </w:rPr>
        <w:t xml:space="preserve">It is mutually agreed by and between University and Licensee that to the fullest extent permitted by law they hereby do waive trial by jury in any action, proceeding or counterclaim brought by either of the parties hereto against the other on any matters whatsoever arising out of or in any way connected with this License, the relationship of University and Licensee, Licensee’s use or occupancy of the Premises. </w:t>
      </w:r>
      <w:r w:rsidR="00F762DC" w:rsidRPr="00B1156C">
        <w:rPr>
          <w:color w:val="000000" w:themeColor="text1"/>
        </w:rPr>
        <w:t>This provision shall survive the expiration or termination of this Agreement.</w:t>
      </w:r>
    </w:p>
    <w:bookmarkEnd w:id="50"/>
    <w:p w14:paraId="30948D90" w14:textId="03432C9B" w:rsidR="00383755" w:rsidRPr="00B1156C" w:rsidRDefault="00573396"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30</w:t>
      </w:r>
      <w:r w:rsidR="00383755" w:rsidRPr="00B1156C">
        <w:rPr>
          <w:rFonts w:ascii="Times New Roman" w:hAnsi="Times New Roman" w:cs="Times New Roman"/>
          <w:color w:val="000000" w:themeColor="text1"/>
          <w:sz w:val="24"/>
          <w:szCs w:val="24"/>
        </w:rPr>
        <w:t>.0</w:t>
      </w:r>
      <w:r w:rsidR="00383755" w:rsidRPr="00B1156C">
        <w:rPr>
          <w:rFonts w:ascii="Times New Roman" w:hAnsi="Times New Roman" w:cs="Times New Roman"/>
          <w:color w:val="000000" w:themeColor="text1"/>
          <w:sz w:val="24"/>
          <w:szCs w:val="24"/>
        </w:rPr>
        <w:tab/>
      </w:r>
      <w:r w:rsidR="00026BBA" w:rsidRPr="00B1156C">
        <w:rPr>
          <w:rFonts w:ascii="Times New Roman" w:hAnsi="Times New Roman" w:cs="Times New Roman"/>
          <w:color w:val="000000" w:themeColor="text1"/>
          <w:sz w:val="24"/>
          <w:szCs w:val="24"/>
          <w:u w:val="single"/>
        </w:rPr>
        <w:t>Governing Law</w:t>
      </w:r>
      <w:r w:rsidR="00F762DC" w:rsidRPr="00B1156C">
        <w:rPr>
          <w:rFonts w:ascii="Times New Roman" w:hAnsi="Times New Roman" w:cs="Times New Roman"/>
          <w:color w:val="000000" w:themeColor="text1"/>
          <w:sz w:val="24"/>
          <w:szCs w:val="24"/>
          <w:u w:val="single"/>
        </w:rPr>
        <w:t>; Venue</w:t>
      </w:r>
      <w:r w:rsidR="00F762DC" w:rsidRPr="00B1156C">
        <w:rPr>
          <w:rFonts w:ascii="Times New Roman" w:hAnsi="Times New Roman" w:cs="Times New Roman"/>
          <w:color w:val="000000" w:themeColor="text1"/>
          <w:sz w:val="24"/>
          <w:szCs w:val="24"/>
        </w:rPr>
        <w:t>.</w:t>
      </w:r>
      <w:r w:rsidR="00026BBA" w:rsidRPr="00B1156C">
        <w:rPr>
          <w:rFonts w:ascii="Times New Roman" w:hAnsi="Times New Roman" w:cs="Times New Roman"/>
          <w:color w:val="000000" w:themeColor="text1"/>
          <w:sz w:val="24"/>
          <w:szCs w:val="24"/>
        </w:rPr>
        <w:t xml:space="preserve">  </w:t>
      </w:r>
    </w:p>
    <w:p w14:paraId="4E079159" w14:textId="3C60C33A" w:rsidR="00026BBA" w:rsidRPr="00B1156C" w:rsidRDefault="00026BBA" w:rsidP="00E22220">
      <w:pPr>
        <w:tabs>
          <w:tab w:val="left" w:pos="1260"/>
        </w:tabs>
        <w:ind w:left="720"/>
        <w:jc w:val="both"/>
        <w:rPr>
          <w:color w:val="000000" w:themeColor="text1"/>
        </w:rPr>
      </w:pPr>
      <w:r w:rsidRPr="00B1156C">
        <w:rPr>
          <w:color w:val="000000" w:themeColor="text1"/>
        </w:rPr>
        <w:t xml:space="preserve">This Agreement shall be construed and enforced in accordance with the laws of the State of New York without regard to conflicts of laws principles.  </w:t>
      </w:r>
      <w:r w:rsidR="00F762DC" w:rsidRPr="00B1156C">
        <w:rPr>
          <w:color w:val="000000" w:themeColor="text1"/>
        </w:rPr>
        <w:t>Venue for any dispute arising under this Agreement shall be in the courts serving Tompkins County, New York. This provision shall survive the expiration or termination of this Agreement.</w:t>
      </w:r>
    </w:p>
    <w:p w14:paraId="5F4D374F" w14:textId="483DAE95" w:rsidR="00383755" w:rsidRPr="00B1156C" w:rsidRDefault="00383755"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3</w:t>
      </w:r>
      <w:r w:rsidR="00573396" w:rsidRPr="00B1156C">
        <w:rPr>
          <w:rFonts w:ascii="Times New Roman" w:hAnsi="Times New Roman" w:cs="Times New Roman"/>
          <w:color w:val="000000" w:themeColor="text1"/>
          <w:sz w:val="24"/>
          <w:szCs w:val="24"/>
        </w:rPr>
        <w:t>1</w:t>
      </w:r>
      <w:r w:rsidRPr="00B1156C">
        <w:rPr>
          <w:rFonts w:ascii="Times New Roman" w:hAnsi="Times New Roman" w:cs="Times New Roman"/>
          <w:color w:val="000000" w:themeColor="text1"/>
          <w:sz w:val="24"/>
          <w:szCs w:val="24"/>
        </w:rPr>
        <w:t>.0</w:t>
      </w:r>
      <w:r w:rsidRPr="00B1156C">
        <w:rPr>
          <w:rFonts w:ascii="Times New Roman" w:hAnsi="Times New Roman" w:cs="Times New Roman"/>
          <w:color w:val="000000" w:themeColor="text1"/>
          <w:sz w:val="24"/>
          <w:szCs w:val="24"/>
        </w:rPr>
        <w:tab/>
      </w:r>
      <w:r w:rsidR="00026BBA" w:rsidRPr="00B1156C">
        <w:rPr>
          <w:rFonts w:ascii="Times New Roman" w:hAnsi="Times New Roman" w:cs="Times New Roman"/>
          <w:color w:val="000000" w:themeColor="text1"/>
          <w:sz w:val="24"/>
          <w:szCs w:val="24"/>
          <w:u w:val="single"/>
        </w:rPr>
        <w:t>No Partnership</w:t>
      </w:r>
      <w:r w:rsidR="00026BBA" w:rsidRPr="00B1156C">
        <w:rPr>
          <w:rFonts w:ascii="Times New Roman" w:hAnsi="Times New Roman" w:cs="Times New Roman"/>
          <w:color w:val="000000" w:themeColor="text1"/>
          <w:sz w:val="24"/>
          <w:szCs w:val="24"/>
        </w:rPr>
        <w:t xml:space="preserve">. </w:t>
      </w:r>
    </w:p>
    <w:p w14:paraId="304FCC5C" w14:textId="77777777" w:rsidR="006B44D3" w:rsidRPr="00B1156C" w:rsidRDefault="00026BBA" w:rsidP="00E22220">
      <w:pPr>
        <w:ind w:left="720"/>
        <w:jc w:val="both"/>
        <w:rPr>
          <w:color w:val="000000" w:themeColor="text1"/>
        </w:rPr>
      </w:pPr>
      <w:r w:rsidRPr="00B1156C">
        <w:rPr>
          <w:color w:val="000000" w:themeColor="text1"/>
        </w:rPr>
        <w:t xml:space="preserve">Neither this Agreement nor anything contained herein shall be deemed to make University in any way or for any purpose a partner, joint </w:t>
      </w:r>
      <w:proofErr w:type="spellStart"/>
      <w:r w:rsidRPr="00B1156C">
        <w:rPr>
          <w:color w:val="000000" w:themeColor="text1"/>
        </w:rPr>
        <w:t>venturer</w:t>
      </w:r>
      <w:proofErr w:type="spellEnd"/>
      <w:r w:rsidRPr="00B1156C">
        <w:rPr>
          <w:color w:val="000000" w:themeColor="text1"/>
        </w:rPr>
        <w:t xml:space="preserve"> or associate in any relationship with </w:t>
      </w:r>
      <w:r w:rsidR="00A408EC" w:rsidRPr="00B1156C">
        <w:rPr>
          <w:color w:val="000000" w:themeColor="text1"/>
        </w:rPr>
        <w:t>Licensee</w:t>
      </w:r>
      <w:r w:rsidRPr="00B1156C">
        <w:rPr>
          <w:color w:val="000000" w:themeColor="text1"/>
        </w:rPr>
        <w:t xml:space="preserve"> other than that </w:t>
      </w:r>
      <w:r w:rsidR="00EB2264" w:rsidRPr="00B1156C">
        <w:rPr>
          <w:color w:val="000000" w:themeColor="text1"/>
        </w:rPr>
        <w:t>of Licensor</w:t>
      </w:r>
      <w:r w:rsidRPr="00B1156C">
        <w:rPr>
          <w:color w:val="000000" w:themeColor="text1"/>
        </w:rPr>
        <w:t xml:space="preserve">, nor shall this Agreement or any provisions thereof be construed to authorize either </w:t>
      </w:r>
      <w:r w:rsidR="00EB2264" w:rsidRPr="00B1156C">
        <w:rPr>
          <w:color w:val="000000" w:themeColor="text1"/>
        </w:rPr>
        <w:t xml:space="preserve">party </w:t>
      </w:r>
      <w:r w:rsidRPr="00B1156C">
        <w:rPr>
          <w:color w:val="000000" w:themeColor="text1"/>
        </w:rPr>
        <w:t xml:space="preserve">to act as agent for the other except as expressly provided in this Agreement. </w:t>
      </w:r>
      <w:bookmarkStart w:id="51" w:name="_DV_M479"/>
      <w:bookmarkEnd w:id="51"/>
    </w:p>
    <w:p w14:paraId="005FA62A" w14:textId="41B387FA" w:rsidR="00383755" w:rsidRPr="00B1156C" w:rsidRDefault="00383755"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3</w:t>
      </w:r>
      <w:r w:rsidR="00573396" w:rsidRPr="00B1156C">
        <w:rPr>
          <w:rFonts w:ascii="Times New Roman" w:hAnsi="Times New Roman" w:cs="Times New Roman"/>
          <w:color w:val="000000" w:themeColor="text1"/>
          <w:sz w:val="24"/>
          <w:szCs w:val="24"/>
        </w:rPr>
        <w:t>2</w:t>
      </w:r>
      <w:r w:rsidRPr="00B1156C">
        <w:rPr>
          <w:rFonts w:ascii="Times New Roman" w:hAnsi="Times New Roman" w:cs="Times New Roman"/>
          <w:color w:val="000000" w:themeColor="text1"/>
          <w:sz w:val="24"/>
          <w:szCs w:val="24"/>
        </w:rPr>
        <w:t>.0</w:t>
      </w:r>
      <w:r w:rsidRPr="00B1156C">
        <w:rPr>
          <w:rFonts w:ascii="Times New Roman" w:hAnsi="Times New Roman" w:cs="Times New Roman"/>
          <w:color w:val="000000" w:themeColor="text1"/>
          <w:sz w:val="24"/>
          <w:szCs w:val="24"/>
        </w:rPr>
        <w:tab/>
      </w:r>
      <w:r w:rsidR="003F3A45" w:rsidRPr="00B1156C">
        <w:rPr>
          <w:rFonts w:ascii="Times New Roman" w:hAnsi="Times New Roman" w:cs="Times New Roman"/>
          <w:color w:val="000000" w:themeColor="text1"/>
          <w:sz w:val="24"/>
          <w:szCs w:val="24"/>
          <w:u w:val="single"/>
        </w:rPr>
        <w:t>Authorization</w:t>
      </w:r>
      <w:r w:rsidR="003F3A45" w:rsidRPr="00B1156C">
        <w:rPr>
          <w:rFonts w:ascii="Times New Roman" w:hAnsi="Times New Roman" w:cs="Times New Roman"/>
          <w:color w:val="000000" w:themeColor="text1"/>
          <w:sz w:val="24"/>
          <w:szCs w:val="24"/>
        </w:rPr>
        <w:t xml:space="preserve">. </w:t>
      </w:r>
    </w:p>
    <w:p w14:paraId="6A592906" w14:textId="44A94EB8" w:rsidR="008576B1" w:rsidRPr="00B1156C" w:rsidRDefault="003F3A45" w:rsidP="008576B1">
      <w:pPr>
        <w:ind w:left="720"/>
        <w:jc w:val="both"/>
        <w:rPr>
          <w:color w:val="000000" w:themeColor="text1"/>
        </w:rPr>
      </w:pPr>
      <w:r w:rsidRPr="00B1156C">
        <w:rPr>
          <w:color w:val="000000" w:themeColor="text1"/>
        </w:rPr>
        <w:t xml:space="preserve">Each of the individuals executing this Agreement on behalf of the </w:t>
      </w:r>
      <w:r w:rsidR="00A408EC" w:rsidRPr="00B1156C">
        <w:rPr>
          <w:color w:val="000000" w:themeColor="text1"/>
        </w:rPr>
        <w:t>Licensee</w:t>
      </w:r>
      <w:r w:rsidRPr="00B1156C">
        <w:rPr>
          <w:color w:val="000000" w:themeColor="text1"/>
        </w:rPr>
        <w:t xml:space="preserve"> or the University warrants to the other party that such individual is authorized to do so by requisite action of the party to this Agreement and agree upon request to deliver to the other party a resolution or</w:t>
      </w:r>
      <w:r w:rsidR="00EB2264" w:rsidRPr="00B1156C">
        <w:rPr>
          <w:color w:val="000000" w:themeColor="text1"/>
        </w:rPr>
        <w:t xml:space="preserve"> similar document to that effect.</w:t>
      </w:r>
      <w:r w:rsidR="006B44D3" w:rsidRPr="00B1156C">
        <w:rPr>
          <w:color w:val="000000" w:themeColor="text1"/>
        </w:rPr>
        <w:t xml:space="preserve"> </w:t>
      </w:r>
    </w:p>
    <w:p w14:paraId="207EE8B5" w14:textId="0469ADDD" w:rsidR="008576B1" w:rsidRPr="00B1156C" w:rsidRDefault="00383755" w:rsidP="00FB1ECD">
      <w:pPr>
        <w:pStyle w:val="Heading1"/>
        <w:tabs>
          <w:tab w:val="left" w:pos="720"/>
        </w:tabs>
        <w:spacing w:before="240"/>
        <w:ind w:left="720" w:hanging="720"/>
        <w:jc w:val="both"/>
        <w:rPr>
          <w:rFonts w:ascii="Times New Roman" w:hAnsi="Times New Roman" w:cs="Times New Roman"/>
          <w:color w:val="000000" w:themeColor="text1"/>
          <w:sz w:val="24"/>
          <w:szCs w:val="24"/>
        </w:rPr>
      </w:pPr>
      <w:bookmarkStart w:id="52" w:name="_DocXamine_Paragraphs161_13"/>
      <w:bookmarkEnd w:id="49"/>
      <w:r w:rsidRPr="00B1156C">
        <w:rPr>
          <w:rFonts w:ascii="Times New Roman" w:hAnsi="Times New Roman" w:cs="Times New Roman"/>
          <w:color w:val="000000" w:themeColor="text1"/>
          <w:sz w:val="24"/>
          <w:szCs w:val="24"/>
        </w:rPr>
        <w:t>3</w:t>
      </w:r>
      <w:r w:rsidR="00573396" w:rsidRPr="00B1156C">
        <w:rPr>
          <w:rFonts w:ascii="Times New Roman" w:hAnsi="Times New Roman" w:cs="Times New Roman"/>
          <w:color w:val="000000" w:themeColor="text1"/>
          <w:sz w:val="24"/>
          <w:szCs w:val="24"/>
        </w:rPr>
        <w:t>3</w:t>
      </w:r>
      <w:r w:rsidRPr="00B1156C">
        <w:rPr>
          <w:rFonts w:ascii="Times New Roman" w:hAnsi="Times New Roman" w:cs="Times New Roman"/>
          <w:color w:val="000000" w:themeColor="text1"/>
          <w:sz w:val="24"/>
          <w:szCs w:val="24"/>
        </w:rPr>
        <w:t>.0</w:t>
      </w:r>
      <w:r w:rsidRPr="00B1156C">
        <w:rPr>
          <w:rFonts w:ascii="Times New Roman" w:hAnsi="Times New Roman" w:cs="Times New Roman"/>
          <w:color w:val="000000" w:themeColor="text1"/>
          <w:sz w:val="24"/>
          <w:szCs w:val="24"/>
        </w:rPr>
        <w:tab/>
      </w:r>
      <w:r w:rsidR="00BA375C" w:rsidRPr="00B1156C">
        <w:rPr>
          <w:rFonts w:ascii="Times New Roman" w:hAnsi="Times New Roman" w:cs="Times New Roman"/>
          <w:color w:val="000000" w:themeColor="text1"/>
          <w:sz w:val="24"/>
          <w:szCs w:val="24"/>
          <w:u w:val="single"/>
        </w:rPr>
        <w:t>No Lease</w:t>
      </w:r>
      <w:r w:rsidR="00BA375C" w:rsidRPr="00B1156C">
        <w:rPr>
          <w:rFonts w:ascii="Times New Roman" w:hAnsi="Times New Roman" w:cs="Times New Roman"/>
          <w:color w:val="000000" w:themeColor="text1"/>
          <w:sz w:val="24"/>
          <w:szCs w:val="24"/>
        </w:rPr>
        <w:t>.</w:t>
      </w:r>
    </w:p>
    <w:p w14:paraId="3112FDDB" w14:textId="214337B1" w:rsidR="008576B1" w:rsidRPr="00B1156C" w:rsidRDefault="00C11A6D" w:rsidP="003743DB">
      <w:pPr>
        <w:ind w:left="720"/>
        <w:rPr>
          <w:color w:val="000000" w:themeColor="text1"/>
        </w:rPr>
      </w:pPr>
      <w:r w:rsidRPr="00B1156C">
        <w:rPr>
          <w:color w:val="000000" w:themeColor="text1"/>
        </w:rPr>
        <w:t xml:space="preserve">This License is not a lease or a conveyance of the Premises and does not give Licensee any leasehold or ownership interest in the Premises.  </w:t>
      </w:r>
      <w:r w:rsidR="00BA375C" w:rsidRPr="00B1156C">
        <w:rPr>
          <w:color w:val="000000" w:themeColor="text1"/>
        </w:rPr>
        <w:t xml:space="preserve">Licensee expressly acknowledges that </w:t>
      </w:r>
      <w:r w:rsidR="00C61F9E" w:rsidRPr="00B1156C">
        <w:rPr>
          <w:color w:val="000000" w:themeColor="text1"/>
        </w:rPr>
        <w:t>there</w:t>
      </w:r>
      <w:r w:rsidR="00BA375C" w:rsidRPr="00B1156C">
        <w:rPr>
          <w:color w:val="000000" w:themeColor="text1"/>
        </w:rPr>
        <w:t xml:space="preserve"> is no landlord-tenant relationship between University and Licensee</w:t>
      </w:r>
      <w:r w:rsidR="00C61F9E" w:rsidRPr="00B1156C">
        <w:rPr>
          <w:color w:val="000000" w:themeColor="text1"/>
        </w:rPr>
        <w:t xml:space="preserve">; and </w:t>
      </w:r>
      <w:r w:rsidRPr="00B1156C">
        <w:rPr>
          <w:color w:val="000000" w:themeColor="text1"/>
        </w:rPr>
        <w:t>that</w:t>
      </w:r>
      <w:r w:rsidR="00C61F9E" w:rsidRPr="00B1156C">
        <w:rPr>
          <w:color w:val="000000" w:themeColor="text1"/>
        </w:rPr>
        <w:t xml:space="preserve"> no landlord-tenant laws govern this License. </w:t>
      </w:r>
    </w:p>
    <w:p w14:paraId="2ABC5812" w14:textId="168B6B0E" w:rsidR="0038014C" w:rsidRPr="00B1156C" w:rsidRDefault="0038014C" w:rsidP="00C61F9E">
      <w:pPr>
        <w:rPr>
          <w:color w:val="000000" w:themeColor="text1"/>
        </w:rPr>
      </w:pPr>
    </w:p>
    <w:p w14:paraId="34AC9E65" w14:textId="5C8559FB" w:rsidR="00F74754" w:rsidRPr="00B1156C" w:rsidRDefault="0038014C" w:rsidP="0038014C">
      <w:pPr>
        <w:spacing w:after="160" w:line="259" w:lineRule="auto"/>
        <w:contextualSpacing/>
        <w:jc w:val="both"/>
        <w:rPr>
          <w:rFonts w:eastAsia="Calibri"/>
          <w:color w:val="000000" w:themeColor="text1"/>
        </w:rPr>
      </w:pPr>
      <w:r w:rsidRPr="00B1156C">
        <w:rPr>
          <w:b/>
          <w:bCs/>
          <w:color w:val="000000" w:themeColor="text1"/>
        </w:rPr>
        <w:t>34.</w:t>
      </w:r>
      <w:r w:rsidRPr="00B1156C">
        <w:rPr>
          <w:color w:val="000000" w:themeColor="text1"/>
        </w:rPr>
        <w:t xml:space="preserve">  </w:t>
      </w:r>
      <w:r w:rsidR="00005A61" w:rsidRPr="00B1156C">
        <w:rPr>
          <w:color w:val="000000" w:themeColor="text1"/>
        </w:rPr>
        <w:tab/>
      </w:r>
      <w:r w:rsidRPr="00B1156C">
        <w:rPr>
          <w:rFonts w:eastAsia="Calibri"/>
          <w:b/>
          <w:color w:val="000000" w:themeColor="text1"/>
          <w:u w:val="single"/>
        </w:rPr>
        <w:t>Severability.</w:t>
      </w:r>
      <w:r w:rsidRPr="00B1156C">
        <w:rPr>
          <w:rFonts w:eastAsia="Calibri"/>
          <w:color w:val="000000" w:themeColor="text1"/>
        </w:rPr>
        <w:t xml:space="preserve">  </w:t>
      </w:r>
    </w:p>
    <w:p w14:paraId="66AA7FB9" w14:textId="09985975" w:rsidR="0038014C" w:rsidRPr="00B1156C" w:rsidRDefault="0038014C" w:rsidP="003743DB">
      <w:pPr>
        <w:spacing w:after="160" w:line="259" w:lineRule="auto"/>
        <w:ind w:left="720"/>
        <w:contextualSpacing/>
        <w:jc w:val="both"/>
        <w:rPr>
          <w:rFonts w:eastAsia="Calibri"/>
          <w:color w:val="000000" w:themeColor="text1"/>
        </w:rPr>
      </w:pPr>
      <w:r w:rsidRPr="00B1156C">
        <w:rPr>
          <w:rFonts w:eastAsia="Calibri"/>
          <w:color w:val="000000" w:themeColor="text1"/>
        </w:rPr>
        <w:t>Should any provision of this Agreement be declared illegal, void, or unenforceable under New York law, or shall be considered severable, the Agreement shall remain in force and be binding upon the Parties hereto as though the said provision had never been included.</w:t>
      </w:r>
    </w:p>
    <w:p w14:paraId="7AC3A125" w14:textId="3E0A153B" w:rsidR="00F74754" w:rsidRPr="00B1156C" w:rsidRDefault="00F74754" w:rsidP="0038014C">
      <w:pPr>
        <w:spacing w:after="160" w:line="259" w:lineRule="auto"/>
        <w:contextualSpacing/>
        <w:jc w:val="both"/>
        <w:rPr>
          <w:rFonts w:eastAsia="Calibri"/>
          <w:color w:val="000000" w:themeColor="text1"/>
        </w:rPr>
      </w:pPr>
    </w:p>
    <w:p w14:paraId="577A5AC7" w14:textId="3CDD4B2C" w:rsidR="00F74754" w:rsidRPr="00B1156C" w:rsidRDefault="00F74754" w:rsidP="00F74754">
      <w:pPr>
        <w:jc w:val="both"/>
        <w:rPr>
          <w:b/>
          <w:bCs/>
          <w:color w:val="000000" w:themeColor="text1"/>
          <w:u w:val="single"/>
        </w:rPr>
      </w:pPr>
      <w:r w:rsidRPr="00B1156C">
        <w:rPr>
          <w:b/>
          <w:bCs/>
          <w:color w:val="000000" w:themeColor="text1"/>
        </w:rPr>
        <w:t xml:space="preserve">35. </w:t>
      </w:r>
      <w:r w:rsidR="00005A61" w:rsidRPr="00B1156C">
        <w:rPr>
          <w:b/>
          <w:bCs/>
          <w:color w:val="000000" w:themeColor="text1"/>
        </w:rPr>
        <w:tab/>
      </w:r>
      <w:r w:rsidRPr="00B1156C">
        <w:rPr>
          <w:b/>
          <w:bCs/>
          <w:color w:val="000000" w:themeColor="text1"/>
          <w:u w:val="single"/>
        </w:rPr>
        <w:t>Counterparts; Electronic Signatures</w:t>
      </w:r>
      <w:r w:rsidR="00005A61" w:rsidRPr="00B1156C">
        <w:rPr>
          <w:b/>
          <w:bCs/>
          <w:color w:val="000000" w:themeColor="text1"/>
          <w:u w:val="single"/>
        </w:rPr>
        <w:t>.</w:t>
      </w:r>
    </w:p>
    <w:p w14:paraId="7D96BA9E" w14:textId="6A1C83C2" w:rsidR="0038014C" w:rsidRPr="00B1156C" w:rsidRDefault="00F74754" w:rsidP="003743DB">
      <w:pPr>
        <w:pStyle w:val="Heading2"/>
        <w:spacing w:after="0"/>
        <w:ind w:left="720"/>
        <w:rPr>
          <w:color w:val="000000" w:themeColor="text1"/>
        </w:rPr>
      </w:pPr>
      <w:r w:rsidRPr="00B1156C">
        <w:rPr>
          <w:color w:val="000000" w:themeColor="text1"/>
        </w:rPr>
        <w:lastRenderedPageBreak/>
        <w:t xml:space="preserve">This Agreement may be executed in counterparts, each of which shall be deemed an original, and all of which, when taken together, shall constitute a single, fully executed Agreement. Signatures of the parties delivered by </w:t>
      </w:r>
      <w:proofErr w:type="gramStart"/>
      <w:r w:rsidRPr="00B1156C">
        <w:rPr>
          <w:color w:val="000000" w:themeColor="text1"/>
        </w:rPr>
        <w:t>e-mail</w:t>
      </w:r>
      <w:proofErr w:type="gramEnd"/>
      <w:r w:rsidRPr="00B1156C">
        <w:rPr>
          <w:color w:val="000000" w:themeColor="text1"/>
        </w:rPr>
        <w:t xml:space="preserve"> or other electronic or digital means shall be deemed to constitute original signatures, and digital copies of this Agreement shall be deemed to constitute duplicate originals.</w:t>
      </w:r>
    </w:p>
    <w:p w14:paraId="5C7F55E5" w14:textId="61FDBD0D" w:rsidR="00200141" w:rsidRPr="00B1156C" w:rsidRDefault="00200141" w:rsidP="00200141">
      <w:pPr>
        <w:pStyle w:val="Heading1"/>
        <w:rPr>
          <w:rFonts w:ascii="Times New Roman" w:hAnsi="Times New Roman" w:cs="Times New Roman"/>
          <w:color w:val="000000" w:themeColor="text1"/>
          <w:sz w:val="24"/>
          <w:szCs w:val="24"/>
        </w:rPr>
      </w:pPr>
      <w:r w:rsidRPr="00B1156C">
        <w:rPr>
          <w:rFonts w:ascii="Times New Roman" w:hAnsi="Times New Roman" w:cs="Times New Roman"/>
          <w:color w:val="000000" w:themeColor="text1"/>
          <w:sz w:val="24"/>
          <w:szCs w:val="24"/>
        </w:rPr>
        <w:t xml:space="preserve">36.  </w:t>
      </w:r>
      <w:r w:rsidR="003743DB" w:rsidRPr="00B1156C">
        <w:rPr>
          <w:rFonts w:ascii="Times New Roman" w:hAnsi="Times New Roman" w:cs="Times New Roman"/>
          <w:color w:val="000000" w:themeColor="text1"/>
          <w:sz w:val="24"/>
          <w:szCs w:val="24"/>
        </w:rPr>
        <w:tab/>
      </w:r>
      <w:r w:rsidRPr="00B1156C">
        <w:rPr>
          <w:rFonts w:ascii="Times New Roman" w:hAnsi="Times New Roman" w:cs="Times New Roman"/>
          <w:color w:val="000000" w:themeColor="text1"/>
          <w:sz w:val="24"/>
          <w:szCs w:val="24"/>
          <w:u w:val="single"/>
        </w:rPr>
        <w:t>Use of University Name and Marks</w:t>
      </w:r>
      <w:r w:rsidR="00005A61" w:rsidRPr="00B1156C">
        <w:rPr>
          <w:rFonts w:ascii="Times New Roman" w:hAnsi="Times New Roman" w:cs="Times New Roman"/>
          <w:color w:val="000000" w:themeColor="text1"/>
          <w:sz w:val="24"/>
          <w:szCs w:val="24"/>
          <w:u w:val="single"/>
        </w:rPr>
        <w:t>.</w:t>
      </w:r>
    </w:p>
    <w:p w14:paraId="1C0F249C" w14:textId="16D8669F" w:rsidR="00200141" w:rsidRPr="00B1156C" w:rsidRDefault="00200141" w:rsidP="003743DB">
      <w:pPr>
        <w:pStyle w:val="1"/>
        <w:ind w:left="720" w:firstLine="0"/>
        <w:jc w:val="both"/>
        <w:rPr>
          <w:rFonts w:ascii="Times New Roman" w:hAnsi="Times New Roman"/>
          <w:color w:val="000000" w:themeColor="text1"/>
          <w:szCs w:val="24"/>
        </w:rPr>
      </w:pPr>
      <w:r w:rsidRPr="00B1156C">
        <w:rPr>
          <w:rFonts w:ascii="Times New Roman" w:hAnsi="Times New Roman"/>
          <w:color w:val="000000" w:themeColor="text1"/>
          <w:szCs w:val="24"/>
        </w:rPr>
        <w:t xml:space="preserve">The University name or logo and/or the name or logo of any Cornell college, school or affiliates may not be used to promote or endorse Licensee’s business, services or products, or for any other purpose, without University’s prior written consent in each instance. Licensee further agrees not to use the University’s name, logo or marks in conjunction with other trademarks, service marks, logos or markings, unless the University has specifically approved such use. To request use of Cornell University’s name or logo, visit </w:t>
      </w:r>
      <w:hyperlink r:id="rId8" w:history="1">
        <w:r w:rsidRPr="00B1156C">
          <w:rPr>
            <w:rStyle w:val="Hyperlink"/>
            <w:rFonts w:ascii="Times New Roman" w:hAnsi="Times New Roman"/>
            <w:color w:val="000000" w:themeColor="text1"/>
            <w:szCs w:val="24"/>
          </w:rPr>
          <w:t>https://apps.univcomm.cornell.edu/brand-forms/forms/endorsement.html</w:t>
        </w:r>
      </w:hyperlink>
      <w:r w:rsidRPr="00B1156C">
        <w:rPr>
          <w:rFonts w:ascii="Times New Roman" w:hAnsi="Times New Roman"/>
          <w:color w:val="000000" w:themeColor="text1"/>
          <w:szCs w:val="24"/>
        </w:rPr>
        <w:t>.</w:t>
      </w:r>
    </w:p>
    <w:p w14:paraId="6D652668" w14:textId="77777777" w:rsidR="00200141" w:rsidRPr="00B1156C" w:rsidRDefault="00200141" w:rsidP="00DC0D24">
      <w:pPr>
        <w:rPr>
          <w:color w:val="000000" w:themeColor="text1"/>
        </w:rPr>
      </w:pPr>
    </w:p>
    <w:p w14:paraId="050E9E1D" w14:textId="5E4A9182" w:rsidR="006B44D3" w:rsidRPr="00B1156C" w:rsidRDefault="003743DB" w:rsidP="00DC0D24">
      <w:pPr>
        <w:pStyle w:val="Heading1"/>
        <w:tabs>
          <w:tab w:val="left" w:pos="720"/>
        </w:tabs>
        <w:spacing w:before="240"/>
        <w:jc w:val="both"/>
        <w:rPr>
          <w:rFonts w:ascii="Times New Roman" w:hAnsi="Times New Roman" w:cs="Times New Roman"/>
          <w:color w:val="000000" w:themeColor="text1"/>
          <w:sz w:val="24"/>
          <w:szCs w:val="24"/>
          <w:u w:val="single"/>
        </w:rPr>
      </w:pPr>
      <w:r w:rsidRPr="00B1156C">
        <w:rPr>
          <w:rFonts w:ascii="Times New Roman" w:hAnsi="Times New Roman" w:cs="Times New Roman"/>
          <w:color w:val="000000" w:themeColor="text1"/>
          <w:sz w:val="24"/>
          <w:szCs w:val="24"/>
        </w:rPr>
        <w:t>37.</w:t>
      </w:r>
      <w:r w:rsidRPr="00B1156C">
        <w:rPr>
          <w:rFonts w:ascii="Times New Roman" w:hAnsi="Times New Roman" w:cs="Times New Roman"/>
          <w:color w:val="000000" w:themeColor="text1"/>
          <w:sz w:val="24"/>
          <w:szCs w:val="24"/>
          <w:u w:val="single"/>
        </w:rPr>
        <w:t xml:space="preserve"> </w:t>
      </w:r>
      <w:r w:rsidRPr="00B1156C">
        <w:rPr>
          <w:rFonts w:ascii="Times New Roman" w:hAnsi="Times New Roman" w:cs="Times New Roman"/>
          <w:color w:val="000000" w:themeColor="text1"/>
          <w:sz w:val="24"/>
          <w:szCs w:val="24"/>
          <w:u w:val="single"/>
        </w:rPr>
        <w:tab/>
      </w:r>
      <w:r w:rsidR="006B001E" w:rsidRPr="00B1156C">
        <w:rPr>
          <w:rFonts w:ascii="Times New Roman" w:hAnsi="Times New Roman" w:cs="Times New Roman"/>
          <w:color w:val="000000" w:themeColor="text1"/>
          <w:sz w:val="24"/>
          <w:szCs w:val="24"/>
          <w:u w:val="single"/>
        </w:rPr>
        <w:t xml:space="preserve">Entire Agreement. </w:t>
      </w:r>
    </w:p>
    <w:p w14:paraId="1CD46A5F" w14:textId="5AB12EA4" w:rsidR="006B001E" w:rsidRPr="00B1156C" w:rsidRDefault="006B001E" w:rsidP="003743DB">
      <w:pPr>
        <w:tabs>
          <w:tab w:val="left" w:pos="1260"/>
        </w:tabs>
        <w:ind w:left="720"/>
        <w:jc w:val="both"/>
        <w:rPr>
          <w:color w:val="000000" w:themeColor="text1"/>
        </w:rPr>
      </w:pPr>
      <w:r w:rsidRPr="00B1156C">
        <w:rPr>
          <w:color w:val="000000" w:themeColor="text1"/>
        </w:rPr>
        <w:t xml:space="preserve">Upon the execution and delivery hereof, this instrument shall constitute the entire agreement between the </w:t>
      </w:r>
      <w:r w:rsidR="00A408EC" w:rsidRPr="00B1156C">
        <w:rPr>
          <w:color w:val="000000" w:themeColor="text1"/>
        </w:rPr>
        <w:t>University</w:t>
      </w:r>
      <w:r w:rsidRPr="00B1156C">
        <w:rPr>
          <w:color w:val="000000" w:themeColor="text1"/>
        </w:rPr>
        <w:t xml:space="preserve"> and </w:t>
      </w:r>
      <w:r w:rsidR="00A408EC" w:rsidRPr="00B1156C">
        <w:rPr>
          <w:color w:val="000000" w:themeColor="text1"/>
        </w:rPr>
        <w:t>Licensee</w:t>
      </w:r>
      <w:r w:rsidRPr="00B1156C">
        <w:rPr>
          <w:color w:val="000000" w:themeColor="text1"/>
        </w:rPr>
        <w:t xml:space="preserve"> for </w:t>
      </w:r>
      <w:r w:rsidR="00073DD3">
        <w:rPr>
          <w:color w:val="000000" w:themeColor="text1"/>
        </w:rPr>
        <w:t xml:space="preserve">the </w:t>
      </w:r>
      <w:r w:rsidR="002D6BB2" w:rsidRPr="00B1156C">
        <w:rPr>
          <w:color w:val="000000" w:themeColor="text1"/>
        </w:rPr>
        <w:t>License</w:t>
      </w:r>
      <w:r w:rsidR="006867B9" w:rsidRPr="00B1156C">
        <w:rPr>
          <w:color w:val="000000" w:themeColor="text1"/>
        </w:rPr>
        <w:t xml:space="preserve"> of </w:t>
      </w:r>
      <w:r w:rsidRPr="00B1156C">
        <w:rPr>
          <w:color w:val="000000" w:themeColor="text1"/>
        </w:rPr>
        <w:t xml:space="preserve">the Premises.  This Agreement cannot be changed orally, but only by an agreement in writing and signed by </w:t>
      </w:r>
      <w:r w:rsidR="00462E35" w:rsidRPr="00B1156C">
        <w:rPr>
          <w:color w:val="000000" w:themeColor="text1"/>
        </w:rPr>
        <w:t xml:space="preserve">both </w:t>
      </w:r>
      <w:r w:rsidRPr="00B1156C">
        <w:rPr>
          <w:color w:val="000000" w:themeColor="text1"/>
        </w:rPr>
        <w:t>part</w:t>
      </w:r>
      <w:r w:rsidR="00462E35" w:rsidRPr="00B1156C">
        <w:rPr>
          <w:color w:val="000000" w:themeColor="text1"/>
        </w:rPr>
        <w:t>ies</w:t>
      </w:r>
      <w:r w:rsidRPr="00B1156C">
        <w:rPr>
          <w:color w:val="000000" w:themeColor="text1"/>
        </w:rPr>
        <w:t>.</w:t>
      </w:r>
    </w:p>
    <w:p w14:paraId="1C017BF5" w14:textId="77777777" w:rsidR="006867B9" w:rsidRPr="00B1156C" w:rsidRDefault="006867B9" w:rsidP="00BE1062">
      <w:pPr>
        <w:pStyle w:val="ListParagraph"/>
        <w:tabs>
          <w:tab w:val="left" w:pos="1260"/>
        </w:tabs>
        <w:ind w:left="900"/>
        <w:jc w:val="both"/>
        <w:rPr>
          <w:color w:val="000000" w:themeColor="text1"/>
        </w:rPr>
      </w:pPr>
    </w:p>
    <w:bookmarkEnd w:id="52"/>
    <w:p w14:paraId="7FFD1761" w14:textId="2E7538FC" w:rsidR="006B001E" w:rsidRPr="00B1156C" w:rsidRDefault="006B001E" w:rsidP="00012BF7">
      <w:pPr>
        <w:suppressAutoHyphens/>
        <w:spacing w:after="240"/>
        <w:ind w:firstLine="720"/>
        <w:jc w:val="both"/>
        <w:rPr>
          <w:color w:val="000000" w:themeColor="text1"/>
        </w:rPr>
      </w:pPr>
      <w:r w:rsidRPr="00B1156C">
        <w:rPr>
          <w:color w:val="000000" w:themeColor="text1"/>
        </w:rPr>
        <w:t xml:space="preserve">IN WITNESS WHEREOF, </w:t>
      </w:r>
      <w:r w:rsidR="00A408EC" w:rsidRPr="00B1156C">
        <w:rPr>
          <w:color w:val="000000" w:themeColor="text1"/>
        </w:rPr>
        <w:t>University</w:t>
      </w:r>
      <w:r w:rsidRPr="00B1156C">
        <w:rPr>
          <w:color w:val="000000" w:themeColor="text1"/>
        </w:rPr>
        <w:t xml:space="preserve"> and </w:t>
      </w:r>
      <w:r w:rsidR="00A408EC" w:rsidRPr="00B1156C">
        <w:rPr>
          <w:color w:val="000000" w:themeColor="text1"/>
        </w:rPr>
        <w:t>Licensee</w:t>
      </w:r>
      <w:r w:rsidRPr="00B1156C">
        <w:rPr>
          <w:color w:val="000000" w:themeColor="text1"/>
        </w:rPr>
        <w:t xml:space="preserve"> have executed this Agreement of th</w:t>
      </w:r>
      <w:r w:rsidR="00C8158A" w:rsidRPr="00B1156C">
        <w:rPr>
          <w:color w:val="000000" w:themeColor="text1"/>
        </w:rPr>
        <w:t xml:space="preserve">e </w:t>
      </w:r>
      <w:r w:rsidRPr="00B1156C">
        <w:rPr>
          <w:color w:val="000000" w:themeColor="text1"/>
        </w:rPr>
        <w:t>day and year above first written.</w:t>
      </w:r>
    </w:p>
    <w:p w14:paraId="6217DEC1" w14:textId="48C98FB1" w:rsidR="00DC0D24" w:rsidRPr="00B1156C" w:rsidRDefault="00DC0D24" w:rsidP="00012BF7">
      <w:pPr>
        <w:suppressAutoHyphens/>
        <w:spacing w:after="240"/>
        <w:ind w:firstLine="720"/>
        <w:jc w:val="both"/>
        <w:rPr>
          <w:color w:val="000000" w:themeColor="text1"/>
        </w:rPr>
      </w:pPr>
    </w:p>
    <w:p w14:paraId="779A639F" w14:textId="77777777" w:rsidR="00DC0D24" w:rsidRPr="00B1156C" w:rsidRDefault="00DC0D24" w:rsidP="00012BF7">
      <w:pPr>
        <w:suppressAutoHyphens/>
        <w:spacing w:after="240"/>
        <w:ind w:firstLine="720"/>
        <w:jc w:val="both"/>
        <w:rPr>
          <w:color w:val="000000" w:themeColor="text1"/>
        </w:rPr>
      </w:pPr>
    </w:p>
    <w:p w14:paraId="096EC8AA" w14:textId="77777777" w:rsidR="0067618C" w:rsidRPr="00B1156C" w:rsidRDefault="003A7776" w:rsidP="00BE1062">
      <w:pPr>
        <w:keepNext/>
        <w:keepLines/>
        <w:tabs>
          <w:tab w:val="left" w:pos="0"/>
        </w:tabs>
        <w:ind w:firstLine="547"/>
        <w:jc w:val="both"/>
        <w:outlineLvl w:val="0"/>
        <w:rPr>
          <w:b/>
          <w:bCs/>
          <w:color w:val="000000" w:themeColor="text1"/>
        </w:rPr>
      </w:pPr>
      <w:r w:rsidRPr="00B1156C">
        <w:rPr>
          <w:b/>
          <w:bCs/>
          <w:color w:val="000000" w:themeColor="text1"/>
        </w:rPr>
        <w:t xml:space="preserve">For </w:t>
      </w:r>
      <w:r w:rsidR="00D10248" w:rsidRPr="00B1156C">
        <w:rPr>
          <w:b/>
          <w:bCs/>
          <w:color w:val="000000" w:themeColor="text1"/>
        </w:rPr>
        <w:t>Cornell</w:t>
      </w:r>
      <w:r w:rsidR="0067618C" w:rsidRPr="00B1156C">
        <w:rPr>
          <w:b/>
          <w:bCs/>
          <w:color w:val="000000" w:themeColor="text1"/>
        </w:rPr>
        <w:t xml:space="preserve"> </w:t>
      </w:r>
      <w:r w:rsidR="00A408EC" w:rsidRPr="00B1156C">
        <w:rPr>
          <w:b/>
          <w:bCs/>
          <w:color w:val="000000" w:themeColor="text1"/>
        </w:rPr>
        <w:t>University</w:t>
      </w:r>
      <w:r w:rsidR="0067618C" w:rsidRPr="00B1156C">
        <w:rPr>
          <w:b/>
          <w:bCs/>
          <w:color w:val="000000" w:themeColor="text1"/>
        </w:rPr>
        <w:t xml:space="preserve"> </w:t>
      </w:r>
    </w:p>
    <w:p w14:paraId="7A14CD10" w14:textId="77777777" w:rsidR="00F53E23" w:rsidRPr="00B1156C" w:rsidRDefault="00F53E23" w:rsidP="00BE1062">
      <w:pPr>
        <w:keepNext/>
        <w:keepLines/>
        <w:tabs>
          <w:tab w:val="left" w:pos="0"/>
        </w:tabs>
        <w:ind w:firstLine="547"/>
        <w:jc w:val="both"/>
        <w:rPr>
          <w:color w:val="000000" w:themeColor="text1"/>
        </w:rPr>
      </w:pPr>
    </w:p>
    <w:p w14:paraId="0B0BDE92" w14:textId="77777777" w:rsidR="00D52C80" w:rsidRPr="00B1156C" w:rsidRDefault="00D52C80" w:rsidP="00BE1062">
      <w:pPr>
        <w:keepNext/>
        <w:keepLines/>
        <w:tabs>
          <w:tab w:val="left" w:pos="0"/>
        </w:tabs>
        <w:ind w:firstLine="547"/>
        <w:jc w:val="both"/>
        <w:rPr>
          <w:color w:val="000000" w:themeColor="text1"/>
        </w:rPr>
      </w:pPr>
    </w:p>
    <w:p w14:paraId="61662EF9" w14:textId="77777777" w:rsidR="0067618C" w:rsidRPr="00B1156C" w:rsidRDefault="0067618C" w:rsidP="00BE1062">
      <w:pPr>
        <w:keepNext/>
        <w:keepLines/>
        <w:tabs>
          <w:tab w:val="left" w:pos="0"/>
        </w:tabs>
        <w:ind w:firstLine="547"/>
        <w:jc w:val="both"/>
        <w:outlineLvl w:val="0"/>
        <w:rPr>
          <w:color w:val="000000" w:themeColor="text1"/>
        </w:rPr>
      </w:pPr>
      <w:r w:rsidRPr="00B1156C">
        <w:rPr>
          <w:color w:val="000000" w:themeColor="text1"/>
        </w:rPr>
        <w:t xml:space="preserve">By: </w:t>
      </w:r>
      <w:r w:rsidR="00F53E23" w:rsidRPr="00B1156C">
        <w:rPr>
          <w:color w:val="000000" w:themeColor="text1"/>
        </w:rPr>
        <w:t>________________________________________</w:t>
      </w:r>
      <w:r w:rsidRPr="00B1156C">
        <w:rPr>
          <w:color w:val="000000" w:themeColor="text1"/>
        </w:rPr>
        <w:t xml:space="preserve"> </w:t>
      </w:r>
    </w:p>
    <w:p w14:paraId="04A33851" w14:textId="77777777" w:rsidR="00D51C3A" w:rsidRPr="00B1156C" w:rsidRDefault="00D10248" w:rsidP="00D10248">
      <w:pPr>
        <w:keepNext/>
        <w:keepLines/>
        <w:tabs>
          <w:tab w:val="left" w:pos="0"/>
        </w:tabs>
        <w:jc w:val="both"/>
        <w:outlineLvl w:val="0"/>
        <w:rPr>
          <w:color w:val="000000" w:themeColor="text1"/>
        </w:rPr>
      </w:pPr>
      <w:r w:rsidRPr="00B1156C">
        <w:rPr>
          <w:color w:val="000000" w:themeColor="text1"/>
        </w:rPr>
        <w:tab/>
      </w:r>
      <w:r w:rsidR="00BB3454" w:rsidRPr="00B1156C">
        <w:rPr>
          <w:color w:val="000000" w:themeColor="text1"/>
        </w:rPr>
        <w:t xml:space="preserve">    </w:t>
      </w:r>
      <w:r w:rsidR="00F762DC" w:rsidRPr="00B1156C">
        <w:rPr>
          <w:color w:val="000000" w:themeColor="text1"/>
        </w:rPr>
        <w:t>Jeremy Thomas</w:t>
      </w:r>
    </w:p>
    <w:p w14:paraId="2824FF8B" w14:textId="4D7CDC86" w:rsidR="0067618C" w:rsidRPr="00B1156C" w:rsidRDefault="00D51C3A" w:rsidP="00D10248">
      <w:pPr>
        <w:keepNext/>
        <w:keepLines/>
        <w:tabs>
          <w:tab w:val="left" w:pos="0"/>
        </w:tabs>
        <w:jc w:val="both"/>
        <w:outlineLvl w:val="0"/>
        <w:rPr>
          <w:color w:val="000000" w:themeColor="text1"/>
        </w:rPr>
      </w:pPr>
      <w:r w:rsidRPr="00B1156C">
        <w:rPr>
          <w:color w:val="000000" w:themeColor="text1"/>
        </w:rPr>
        <w:tab/>
        <w:t xml:space="preserve">    </w:t>
      </w:r>
      <w:r w:rsidR="003C17CA" w:rsidRPr="00B1156C">
        <w:rPr>
          <w:color w:val="000000" w:themeColor="text1"/>
        </w:rPr>
        <w:t>Assoc</w:t>
      </w:r>
      <w:r w:rsidR="00295A52" w:rsidRPr="00B1156C">
        <w:rPr>
          <w:color w:val="000000" w:themeColor="text1"/>
        </w:rPr>
        <w:t>iate</w:t>
      </w:r>
      <w:r w:rsidR="003C17CA" w:rsidRPr="00B1156C">
        <w:rPr>
          <w:color w:val="000000" w:themeColor="text1"/>
        </w:rPr>
        <w:t xml:space="preserve"> Vice President, Asset Management </w:t>
      </w:r>
    </w:p>
    <w:p w14:paraId="2E6C3F5B" w14:textId="77777777" w:rsidR="00F53E23" w:rsidRPr="00B1156C" w:rsidRDefault="00F53E23" w:rsidP="00BE1062">
      <w:pPr>
        <w:keepNext/>
        <w:keepLines/>
        <w:tabs>
          <w:tab w:val="left" w:pos="0"/>
        </w:tabs>
        <w:ind w:firstLine="547"/>
        <w:jc w:val="both"/>
        <w:rPr>
          <w:color w:val="000000" w:themeColor="text1"/>
        </w:rPr>
      </w:pPr>
    </w:p>
    <w:p w14:paraId="3C13A1A4" w14:textId="7C0F0557" w:rsidR="00DF7E13" w:rsidRPr="00B1156C" w:rsidRDefault="00DF7E13" w:rsidP="00D10248">
      <w:pPr>
        <w:tabs>
          <w:tab w:val="left" w:pos="0"/>
        </w:tabs>
        <w:jc w:val="both"/>
        <w:rPr>
          <w:color w:val="000000" w:themeColor="text1"/>
        </w:rPr>
      </w:pPr>
    </w:p>
    <w:p w14:paraId="674CDF74" w14:textId="3A4E1C5E" w:rsidR="00E62B01" w:rsidRPr="00B1156C" w:rsidRDefault="00E62B01" w:rsidP="00D10248">
      <w:pPr>
        <w:tabs>
          <w:tab w:val="left" w:pos="0"/>
        </w:tabs>
        <w:jc w:val="both"/>
        <w:rPr>
          <w:color w:val="000000" w:themeColor="text1"/>
        </w:rPr>
      </w:pPr>
    </w:p>
    <w:p w14:paraId="61A320C8" w14:textId="4A2D824E" w:rsidR="00EB7A8D" w:rsidRPr="00B1156C" w:rsidRDefault="00EB7A8D" w:rsidP="00D10248">
      <w:pPr>
        <w:tabs>
          <w:tab w:val="left" w:pos="0"/>
        </w:tabs>
        <w:jc w:val="both"/>
        <w:rPr>
          <w:color w:val="000000" w:themeColor="text1"/>
        </w:rPr>
      </w:pPr>
    </w:p>
    <w:p w14:paraId="3AA6B977" w14:textId="2925D755" w:rsidR="00EB7A8D" w:rsidRPr="00B1156C" w:rsidRDefault="00EB7A8D" w:rsidP="00D10248">
      <w:pPr>
        <w:tabs>
          <w:tab w:val="left" w:pos="0"/>
        </w:tabs>
        <w:jc w:val="both"/>
        <w:rPr>
          <w:color w:val="000000" w:themeColor="text1"/>
        </w:rPr>
      </w:pPr>
    </w:p>
    <w:p w14:paraId="2BC2AE33" w14:textId="66A19798" w:rsidR="00EB7A8D" w:rsidRPr="00B1156C" w:rsidRDefault="00EB7A8D" w:rsidP="00D10248">
      <w:pPr>
        <w:tabs>
          <w:tab w:val="left" w:pos="0"/>
        </w:tabs>
        <w:jc w:val="both"/>
        <w:rPr>
          <w:color w:val="000000" w:themeColor="text1"/>
        </w:rPr>
      </w:pPr>
    </w:p>
    <w:p w14:paraId="2B81B436" w14:textId="08CB8FB9" w:rsidR="00E62B01" w:rsidRPr="00B1156C" w:rsidRDefault="00E62B01" w:rsidP="002E4C72">
      <w:pPr>
        <w:tabs>
          <w:tab w:val="left" w:pos="0"/>
        </w:tabs>
        <w:jc w:val="center"/>
        <w:rPr>
          <w:color w:val="000000" w:themeColor="text1"/>
        </w:rPr>
      </w:pPr>
      <w:r w:rsidRPr="00B1156C">
        <w:rPr>
          <w:color w:val="000000" w:themeColor="text1"/>
        </w:rPr>
        <w:t>Additional signature page follows</w:t>
      </w:r>
    </w:p>
    <w:p w14:paraId="0E61A8E9" w14:textId="53999B08" w:rsidR="00E62B01" w:rsidRPr="00B1156C" w:rsidRDefault="00E62B01" w:rsidP="00D10248">
      <w:pPr>
        <w:tabs>
          <w:tab w:val="left" w:pos="0"/>
        </w:tabs>
        <w:jc w:val="both"/>
        <w:rPr>
          <w:color w:val="000000" w:themeColor="text1"/>
        </w:rPr>
      </w:pPr>
    </w:p>
    <w:p w14:paraId="46DD5813" w14:textId="3488A666" w:rsidR="00E62B01" w:rsidRPr="00B1156C" w:rsidRDefault="00E62B01" w:rsidP="00D10248">
      <w:pPr>
        <w:tabs>
          <w:tab w:val="left" w:pos="0"/>
        </w:tabs>
        <w:jc w:val="both"/>
        <w:rPr>
          <w:color w:val="000000" w:themeColor="text1"/>
        </w:rPr>
      </w:pPr>
    </w:p>
    <w:p w14:paraId="79645431" w14:textId="18FEE466" w:rsidR="00E62B01" w:rsidRPr="00B1156C" w:rsidRDefault="00E62B01" w:rsidP="00D10248">
      <w:pPr>
        <w:tabs>
          <w:tab w:val="left" w:pos="0"/>
        </w:tabs>
        <w:jc w:val="both"/>
        <w:rPr>
          <w:color w:val="000000" w:themeColor="text1"/>
        </w:rPr>
      </w:pPr>
    </w:p>
    <w:p w14:paraId="058CD5A1" w14:textId="06EC3A4A" w:rsidR="00E62B01" w:rsidRPr="00B1156C" w:rsidRDefault="00E62B01" w:rsidP="00D10248">
      <w:pPr>
        <w:tabs>
          <w:tab w:val="left" w:pos="0"/>
        </w:tabs>
        <w:jc w:val="both"/>
        <w:rPr>
          <w:color w:val="000000" w:themeColor="text1"/>
        </w:rPr>
      </w:pPr>
    </w:p>
    <w:p w14:paraId="05A8D1EB" w14:textId="77777777" w:rsidR="00295A52" w:rsidRPr="00B1156C" w:rsidRDefault="00295A52" w:rsidP="00D10248">
      <w:pPr>
        <w:tabs>
          <w:tab w:val="left" w:pos="0"/>
        </w:tabs>
        <w:jc w:val="both"/>
        <w:rPr>
          <w:color w:val="000000" w:themeColor="text1"/>
        </w:rPr>
      </w:pPr>
    </w:p>
    <w:p w14:paraId="4A726759" w14:textId="428B1947" w:rsidR="00C22066" w:rsidRPr="00B1156C" w:rsidRDefault="003A7776" w:rsidP="00EB7A8D">
      <w:pPr>
        <w:rPr>
          <w:color w:val="000000" w:themeColor="text1"/>
        </w:rPr>
      </w:pPr>
      <w:r w:rsidRPr="00B1156C">
        <w:rPr>
          <w:b/>
          <w:bCs/>
          <w:color w:val="000000" w:themeColor="text1"/>
        </w:rPr>
        <w:t xml:space="preserve">For </w:t>
      </w:r>
      <w:r w:rsidR="00A408EC" w:rsidRPr="00B1156C">
        <w:rPr>
          <w:b/>
          <w:bCs/>
          <w:color w:val="000000" w:themeColor="text1"/>
        </w:rPr>
        <w:t>Licensee</w:t>
      </w:r>
      <w:r w:rsidR="0067618C" w:rsidRPr="00B1156C">
        <w:rPr>
          <w:b/>
          <w:bCs/>
          <w:color w:val="000000" w:themeColor="text1"/>
        </w:rPr>
        <w:t>:</w:t>
      </w:r>
      <w:r w:rsidR="0067618C" w:rsidRPr="00B1156C">
        <w:rPr>
          <w:color w:val="000000" w:themeColor="text1"/>
        </w:rPr>
        <w:t xml:space="preserve"> </w:t>
      </w:r>
      <w:r w:rsidR="00C22066" w:rsidRPr="00B1156C">
        <w:rPr>
          <w:color w:val="000000" w:themeColor="text1"/>
        </w:rPr>
        <w:t xml:space="preserve">FULLCOMPANYNAME </w:t>
      </w:r>
    </w:p>
    <w:p w14:paraId="21F3B014" w14:textId="77777777" w:rsidR="00D92C03" w:rsidRPr="00B1156C" w:rsidRDefault="00D92C03" w:rsidP="00BE1062">
      <w:pPr>
        <w:tabs>
          <w:tab w:val="left" w:pos="0"/>
        </w:tabs>
        <w:ind w:firstLine="540"/>
        <w:jc w:val="both"/>
        <w:rPr>
          <w:color w:val="000000" w:themeColor="text1"/>
        </w:rPr>
      </w:pPr>
    </w:p>
    <w:p w14:paraId="283A45EB" w14:textId="26B7F65E" w:rsidR="00DF7E13" w:rsidRPr="00B1156C" w:rsidRDefault="0067618C" w:rsidP="00BB3454">
      <w:pPr>
        <w:tabs>
          <w:tab w:val="left" w:pos="0"/>
        </w:tabs>
        <w:ind w:firstLine="540"/>
        <w:jc w:val="both"/>
        <w:outlineLvl w:val="0"/>
        <w:rPr>
          <w:color w:val="000000" w:themeColor="text1"/>
        </w:rPr>
      </w:pPr>
      <w:r w:rsidRPr="00B1156C">
        <w:rPr>
          <w:color w:val="000000" w:themeColor="text1"/>
        </w:rPr>
        <w:t xml:space="preserve"> </w:t>
      </w:r>
    </w:p>
    <w:p w14:paraId="5E990C08" w14:textId="77777777" w:rsidR="0067618C" w:rsidRPr="00B1156C" w:rsidRDefault="0067618C" w:rsidP="00BE1062">
      <w:pPr>
        <w:tabs>
          <w:tab w:val="left" w:pos="0"/>
        </w:tabs>
        <w:ind w:firstLine="540"/>
        <w:jc w:val="both"/>
        <w:outlineLvl w:val="0"/>
        <w:rPr>
          <w:color w:val="000000" w:themeColor="text1"/>
        </w:rPr>
      </w:pPr>
      <w:r w:rsidRPr="00B1156C">
        <w:rPr>
          <w:color w:val="000000" w:themeColor="text1"/>
        </w:rPr>
        <w:t xml:space="preserve">By: </w:t>
      </w:r>
      <w:r w:rsidR="00F53E23" w:rsidRPr="00B1156C">
        <w:rPr>
          <w:color w:val="000000" w:themeColor="text1"/>
        </w:rPr>
        <w:t>________________________________________</w:t>
      </w:r>
    </w:p>
    <w:p w14:paraId="306F6992" w14:textId="77777777" w:rsidR="00F53E23" w:rsidRPr="00B1156C" w:rsidRDefault="00F53E23" w:rsidP="00BE1062">
      <w:pPr>
        <w:tabs>
          <w:tab w:val="left" w:pos="0"/>
        </w:tabs>
        <w:ind w:firstLine="540"/>
        <w:jc w:val="both"/>
        <w:rPr>
          <w:color w:val="000000" w:themeColor="text1"/>
        </w:rPr>
      </w:pPr>
    </w:p>
    <w:p w14:paraId="3D31D7A3" w14:textId="77777777" w:rsidR="00F53E23" w:rsidRPr="00B1156C" w:rsidRDefault="0067618C" w:rsidP="007472E3">
      <w:pPr>
        <w:tabs>
          <w:tab w:val="left" w:pos="0"/>
        </w:tabs>
        <w:ind w:firstLine="540"/>
        <w:jc w:val="both"/>
        <w:outlineLvl w:val="0"/>
        <w:rPr>
          <w:color w:val="000000" w:themeColor="text1"/>
        </w:rPr>
      </w:pPr>
      <w:r w:rsidRPr="00B1156C">
        <w:rPr>
          <w:color w:val="000000" w:themeColor="text1"/>
        </w:rPr>
        <w:t xml:space="preserve">Title: </w:t>
      </w:r>
      <w:r w:rsidR="003455FC" w:rsidRPr="00B1156C">
        <w:rPr>
          <w:color w:val="000000" w:themeColor="text1"/>
          <w:u w:val="single"/>
        </w:rPr>
        <w:t>C</w:t>
      </w:r>
      <w:r w:rsidR="006E3BC1" w:rsidRPr="00B1156C">
        <w:rPr>
          <w:color w:val="000000" w:themeColor="text1"/>
          <w:u w:val="single"/>
        </w:rPr>
        <w:t>EO</w:t>
      </w:r>
      <w:r w:rsidR="007472E3" w:rsidRPr="00B1156C">
        <w:rPr>
          <w:color w:val="000000" w:themeColor="text1"/>
        </w:rPr>
        <w:t>_</w:t>
      </w:r>
      <w:r w:rsidR="006E3BC1" w:rsidRPr="00B1156C">
        <w:rPr>
          <w:color w:val="000000" w:themeColor="text1"/>
        </w:rPr>
        <w:t>_______________</w:t>
      </w:r>
      <w:r w:rsidR="007472E3" w:rsidRPr="00B1156C">
        <w:rPr>
          <w:color w:val="000000" w:themeColor="text1"/>
        </w:rPr>
        <w:t>___________________</w:t>
      </w:r>
    </w:p>
    <w:p w14:paraId="3C2A5AA3" w14:textId="77777777" w:rsidR="007472E3" w:rsidRPr="00B1156C" w:rsidRDefault="007472E3" w:rsidP="007472E3">
      <w:pPr>
        <w:tabs>
          <w:tab w:val="left" w:pos="0"/>
        </w:tabs>
        <w:ind w:firstLine="540"/>
        <w:jc w:val="both"/>
        <w:outlineLvl w:val="0"/>
        <w:rPr>
          <w:color w:val="000000" w:themeColor="text1"/>
        </w:rPr>
      </w:pPr>
    </w:p>
    <w:p w14:paraId="76B749A8" w14:textId="77777777" w:rsidR="00CE74D6" w:rsidRPr="00B1156C" w:rsidRDefault="00CE74D6" w:rsidP="00CE74D6">
      <w:pPr>
        <w:tabs>
          <w:tab w:val="left" w:pos="0"/>
        </w:tabs>
        <w:ind w:firstLine="540"/>
        <w:jc w:val="both"/>
        <w:rPr>
          <w:color w:val="000000" w:themeColor="text1"/>
        </w:rPr>
      </w:pPr>
    </w:p>
    <w:p w14:paraId="204CFB19" w14:textId="77777777" w:rsidR="00D51C3A" w:rsidRPr="00B1156C" w:rsidRDefault="00D51C3A" w:rsidP="00CE74D6">
      <w:pPr>
        <w:tabs>
          <w:tab w:val="left" w:pos="0"/>
        </w:tabs>
        <w:ind w:firstLine="540"/>
        <w:jc w:val="both"/>
        <w:rPr>
          <w:color w:val="000000" w:themeColor="text1"/>
        </w:rPr>
      </w:pPr>
    </w:p>
    <w:p w14:paraId="5A6E1E19" w14:textId="77777777" w:rsidR="00D51C3A" w:rsidRPr="00B1156C" w:rsidRDefault="00D51C3A" w:rsidP="00CE74D6">
      <w:pPr>
        <w:tabs>
          <w:tab w:val="left" w:pos="0"/>
        </w:tabs>
        <w:ind w:firstLine="540"/>
        <w:jc w:val="both"/>
        <w:rPr>
          <w:color w:val="000000" w:themeColor="text1"/>
        </w:rPr>
      </w:pPr>
    </w:p>
    <w:p w14:paraId="3FE3F190" w14:textId="4449B33E" w:rsidR="00D51C3A" w:rsidRPr="00B1156C" w:rsidRDefault="00D51C3A" w:rsidP="00CE74D6">
      <w:pPr>
        <w:tabs>
          <w:tab w:val="left" w:pos="0"/>
        </w:tabs>
        <w:ind w:firstLine="540"/>
        <w:jc w:val="both"/>
        <w:rPr>
          <w:color w:val="000000" w:themeColor="text1"/>
        </w:rPr>
        <w:sectPr w:rsidR="00D51C3A" w:rsidRPr="00B1156C" w:rsidSect="007C31C2">
          <w:headerReference w:type="default" r:id="rId9"/>
          <w:footerReference w:type="even" r:id="rId10"/>
          <w:footerReference w:type="default" r:id="rId11"/>
          <w:headerReference w:type="first" r:id="rId12"/>
          <w:footerReference w:type="first" r:id="rId13"/>
          <w:pgSz w:w="12240" w:h="15840"/>
          <w:pgMar w:top="2160" w:right="1440" w:bottom="1166" w:left="1440" w:header="720" w:footer="720" w:gutter="0"/>
          <w:cols w:space="720"/>
          <w:docGrid w:linePitch="360"/>
        </w:sectPr>
      </w:pPr>
    </w:p>
    <w:p w14:paraId="26B6ECB1" w14:textId="77777777" w:rsidR="009475EF" w:rsidRPr="00B1156C" w:rsidRDefault="009475EF" w:rsidP="009475EF">
      <w:pPr>
        <w:rPr>
          <w:color w:val="000000" w:themeColor="text1"/>
        </w:rPr>
      </w:pPr>
      <w:r w:rsidRPr="00B1156C">
        <w:rPr>
          <w:color w:val="000000" w:themeColor="text1"/>
        </w:rPr>
        <w:lastRenderedPageBreak/>
        <w:t>Approximately 250 square feet as follows:</w:t>
      </w:r>
    </w:p>
    <w:p w14:paraId="52A311CD" w14:textId="77777777" w:rsidR="009475EF" w:rsidRPr="00B1156C" w:rsidRDefault="009475EF" w:rsidP="009475EF">
      <w:pPr>
        <w:rPr>
          <w:color w:val="000000" w:themeColor="text1"/>
        </w:rPr>
      </w:pPr>
    </w:p>
    <w:p w14:paraId="54EEB499" w14:textId="77777777" w:rsidR="009475EF" w:rsidRPr="00B1156C" w:rsidRDefault="009475EF" w:rsidP="00F93890">
      <w:pPr>
        <w:ind w:left="720" w:hanging="720"/>
        <w:rPr>
          <w:color w:val="000000" w:themeColor="text1"/>
        </w:rPr>
      </w:pPr>
      <w:r w:rsidRPr="00B1156C">
        <w:rPr>
          <w:color w:val="000000" w:themeColor="text1"/>
        </w:rPr>
        <w:t>a.</w:t>
      </w:r>
      <w:r w:rsidRPr="00B1156C">
        <w:rPr>
          <w:color w:val="000000" w:themeColor="text1"/>
        </w:rPr>
        <w:tab/>
      </w:r>
      <w:r w:rsidR="00840ECA" w:rsidRPr="00B1156C">
        <w:rPr>
          <w:color w:val="000000" w:themeColor="text1"/>
        </w:rPr>
        <w:t>Two</w:t>
      </w:r>
      <w:r w:rsidRPr="00B1156C">
        <w:rPr>
          <w:color w:val="000000" w:themeColor="text1"/>
        </w:rPr>
        <w:t xml:space="preserve"> desks, two file cabinets and associated wall storage shelf units within </w:t>
      </w:r>
      <w:r w:rsidR="00C22066" w:rsidRPr="00B1156C">
        <w:rPr>
          <w:color w:val="000000" w:themeColor="text1"/>
        </w:rPr>
        <w:t>ROOM</w:t>
      </w:r>
      <w:r w:rsidRPr="00B1156C">
        <w:rPr>
          <w:color w:val="000000" w:themeColor="text1"/>
        </w:rPr>
        <w:t xml:space="preserve"> Weill Hall, Office</w:t>
      </w:r>
    </w:p>
    <w:p w14:paraId="6493243A" w14:textId="77777777" w:rsidR="009475EF" w:rsidRPr="00B1156C" w:rsidRDefault="009475EF" w:rsidP="009475EF">
      <w:pPr>
        <w:rPr>
          <w:color w:val="000000" w:themeColor="text1"/>
        </w:rPr>
      </w:pPr>
      <w:r w:rsidRPr="00B1156C">
        <w:rPr>
          <w:color w:val="000000" w:themeColor="text1"/>
        </w:rPr>
        <w:t>b.</w:t>
      </w:r>
      <w:r w:rsidRPr="00B1156C">
        <w:rPr>
          <w:color w:val="000000" w:themeColor="text1"/>
        </w:rPr>
        <w:tab/>
        <w:t xml:space="preserve">One lab bench in the </w:t>
      </w:r>
      <w:r w:rsidR="00406466" w:rsidRPr="00B1156C">
        <w:rPr>
          <w:color w:val="000000" w:themeColor="text1"/>
        </w:rPr>
        <w:t xml:space="preserve">Corridor </w:t>
      </w:r>
      <w:r w:rsidR="00C22066" w:rsidRPr="00B1156C">
        <w:rPr>
          <w:color w:val="000000" w:themeColor="text1"/>
        </w:rPr>
        <w:t>ROOM</w:t>
      </w:r>
      <w:r w:rsidRPr="00B1156C">
        <w:rPr>
          <w:color w:val="000000" w:themeColor="text1"/>
        </w:rPr>
        <w:t xml:space="preserve"> Lab Prep</w:t>
      </w:r>
      <w:r w:rsidR="00406466" w:rsidRPr="00B1156C">
        <w:rPr>
          <w:color w:val="000000" w:themeColor="text1"/>
        </w:rPr>
        <w:t xml:space="preserve"> area</w:t>
      </w:r>
    </w:p>
    <w:p w14:paraId="7BE1AC51" w14:textId="77777777" w:rsidR="009475EF" w:rsidRPr="00B1156C" w:rsidRDefault="009475EF" w:rsidP="00F93890">
      <w:pPr>
        <w:ind w:left="720" w:hanging="720"/>
        <w:rPr>
          <w:color w:val="000000" w:themeColor="text1"/>
        </w:rPr>
      </w:pPr>
      <w:r w:rsidRPr="00B1156C">
        <w:rPr>
          <w:color w:val="000000" w:themeColor="text1"/>
        </w:rPr>
        <w:t>c.</w:t>
      </w:r>
      <w:r w:rsidRPr="00B1156C">
        <w:rPr>
          <w:color w:val="000000" w:themeColor="text1"/>
        </w:rPr>
        <w:tab/>
        <w:t xml:space="preserve">One contiguous row of lab benches within the </w:t>
      </w:r>
      <w:r w:rsidR="00C22066" w:rsidRPr="00B1156C">
        <w:rPr>
          <w:color w:val="000000" w:themeColor="text1"/>
        </w:rPr>
        <w:t>ROOM</w:t>
      </w:r>
      <w:r w:rsidRPr="00B1156C">
        <w:rPr>
          <w:color w:val="000000" w:themeColor="text1"/>
        </w:rPr>
        <w:t xml:space="preserve"> Weill Hall Wet Lab</w:t>
      </w:r>
      <w:r w:rsidR="00406466" w:rsidRPr="00B1156C">
        <w:rPr>
          <w:color w:val="000000" w:themeColor="text1"/>
        </w:rPr>
        <w:t xml:space="preserve">: Shown as </w:t>
      </w:r>
      <w:r w:rsidR="00C22066" w:rsidRPr="00B1156C">
        <w:rPr>
          <w:color w:val="000000" w:themeColor="text1"/>
        </w:rPr>
        <w:t>ROOM</w:t>
      </w:r>
      <w:r w:rsidR="00406466" w:rsidRPr="00B1156C">
        <w:rPr>
          <w:color w:val="000000" w:themeColor="text1"/>
        </w:rPr>
        <w:t xml:space="preserve"> in the Figure below. </w:t>
      </w:r>
    </w:p>
    <w:p w14:paraId="1B9CAB2B" w14:textId="77777777" w:rsidR="009475EF" w:rsidRPr="00B1156C" w:rsidRDefault="00840ECA" w:rsidP="0094224B">
      <w:pPr>
        <w:jc w:val="center"/>
        <w:rPr>
          <w:color w:val="000000" w:themeColor="text1"/>
          <w:u w:val="single"/>
        </w:rPr>
      </w:pPr>
      <w:r w:rsidRPr="00B1156C">
        <w:rPr>
          <w:noProof/>
          <w:color w:val="000000" w:themeColor="text1"/>
          <w:u w:val="single"/>
        </w:rPr>
        <w:drawing>
          <wp:inline distT="0" distB="0" distL="0" distR="0" wp14:anchorId="516FB462" wp14:editId="456807BE">
            <wp:extent cx="6057900" cy="4775200"/>
            <wp:effectExtent l="0" t="0" r="12700" b="0"/>
            <wp:docPr id="2" name="Picture 2" descr="../../../../Center%20Facilities%20and%20Equipment/Center%20Facilities/Center%20Facility%20Floor%20Plans/Floor%20Plans%20--%20Lab%20Suites/4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20Facilities%20and%20Equipment/Center%20Facilities/Center%20Facility%20Floor%20Plans/Floor%20Plans%20--%20Lab%20Suites/40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4775200"/>
                    </a:xfrm>
                    <a:prstGeom prst="rect">
                      <a:avLst/>
                    </a:prstGeom>
                    <a:noFill/>
                    <a:ln>
                      <a:noFill/>
                    </a:ln>
                  </pic:spPr>
                </pic:pic>
              </a:graphicData>
            </a:graphic>
          </wp:inline>
        </w:drawing>
      </w:r>
    </w:p>
    <w:p w14:paraId="645F6151" w14:textId="77777777" w:rsidR="00226551" w:rsidRPr="00B1156C" w:rsidRDefault="00226551" w:rsidP="0094224B">
      <w:pPr>
        <w:jc w:val="center"/>
        <w:rPr>
          <w:color w:val="000000" w:themeColor="text1"/>
          <w:u w:val="single"/>
        </w:rPr>
        <w:sectPr w:rsidR="00226551" w:rsidRPr="00B1156C" w:rsidSect="001E27EE">
          <w:headerReference w:type="first" r:id="rId15"/>
          <w:pgSz w:w="12240" w:h="15840"/>
          <w:pgMar w:top="1440" w:right="1350" w:bottom="1440" w:left="1350" w:header="720" w:footer="720" w:gutter="0"/>
          <w:cols w:space="720"/>
          <w:titlePg/>
          <w:docGrid w:linePitch="360"/>
        </w:sectPr>
      </w:pPr>
    </w:p>
    <w:p w14:paraId="3A255251" w14:textId="77777777" w:rsidR="009475EF" w:rsidRPr="00B1156C" w:rsidRDefault="009475EF" w:rsidP="0094224B">
      <w:pPr>
        <w:jc w:val="center"/>
        <w:rPr>
          <w:color w:val="000000" w:themeColor="text1"/>
          <w:u w:val="single"/>
        </w:rPr>
      </w:pPr>
    </w:p>
    <w:p w14:paraId="44D3CADD" w14:textId="77777777" w:rsidR="00853095" w:rsidRPr="00B1156C" w:rsidRDefault="00853095" w:rsidP="00C81A3B">
      <w:pPr>
        <w:jc w:val="center"/>
        <w:rPr>
          <w:color w:val="000000" w:themeColor="text1"/>
        </w:rPr>
      </w:pPr>
    </w:p>
    <w:p w14:paraId="0C1A472C" w14:textId="77777777" w:rsidR="00446ABA" w:rsidRPr="00B1156C" w:rsidRDefault="00446ABA" w:rsidP="00C550E7">
      <w:pPr>
        <w:pStyle w:val="ListParagraph"/>
        <w:numPr>
          <w:ilvl w:val="0"/>
          <w:numId w:val="1"/>
        </w:numPr>
        <w:tabs>
          <w:tab w:val="left" w:pos="1260"/>
        </w:tabs>
        <w:jc w:val="both"/>
        <w:rPr>
          <w:color w:val="000000" w:themeColor="text1"/>
        </w:rPr>
      </w:pPr>
      <w:r w:rsidRPr="00B1156C">
        <w:rPr>
          <w:color w:val="000000" w:themeColor="text1"/>
        </w:rPr>
        <w:t>404</w:t>
      </w:r>
      <w:r w:rsidR="00F013F7" w:rsidRPr="00B1156C">
        <w:rPr>
          <w:color w:val="000000" w:themeColor="text1"/>
        </w:rPr>
        <w:t>A</w:t>
      </w:r>
      <w:r w:rsidRPr="00B1156C">
        <w:rPr>
          <w:color w:val="000000" w:themeColor="text1"/>
        </w:rPr>
        <w:t xml:space="preserve"> Weill Hall, Small C</w:t>
      </w:r>
      <w:r w:rsidR="00426363" w:rsidRPr="00B1156C">
        <w:rPr>
          <w:color w:val="000000" w:themeColor="text1"/>
        </w:rPr>
        <w:t xml:space="preserve">onference Room- </w:t>
      </w:r>
      <w:r w:rsidR="00F013F7" w:rsidRPr="00B1156C">
        <w:rPr>
          <w:color w:val="000000" w:themeColor="text1"/>
        </w:rPr>
        <w:t>251</w:t>
      </w:r>
      <w:r w:rsidR="00426363" w:rsidRPr="00B1156C">
        <w:rPr>
          <w:color w:val="000000" w:themeColor="text1"/>
        </w:rPr>
        <w:t xml:space="preserve"> square feet*</w:t>
      </w:r>
    </w:p>
    <w:p w14:paraId="67291004" w14:textId="77777777" w:rsidR="00446ABA" w:rsidRPr="00B1156C" w:rsidRDefault="00446ABA" w:rsidP="00C550E7">
      <w:pPr>
        <w:pStyle w:val="ListParagraph"/>
        <w:numPr>
          <w:ilvl w:val="0"/>
          <w:numId w:val="1"/>
        </w:numPr>
        <w:tabs>
          <w:tab w:val="left" w:pos="1260"/>
        </w:tabs>
        <w:jc w:val="both"/>
        <w:rPr>
          <w:color w:val="000000" w:themeColor="text1"/>
        </w:rPr>
      </w:pPr>
      <w:r w:rsidRPr="00B1156C">
        <w:rPr>
          <w:color w:val="000000" w:themeColor="text1"/>
        </w:rPr>
        <w:t xml:space="preserve">413C Weill Hall, Lab Prep - </w:t>
      </w:r>
      <w:r w:rsidR="00F013F7" w:rsidRPr="00B1156C">
        <w:rPr>
          <w:color w:val="000000" w:themeColor="text1"/>
        </w:rPr>
        <w:t>134</w:t>
      </w:r>
      <w:r w:rsidRPr="00B1156C">
        <w:rPr>
          <w:color w:val="000000" w:themeColor="text1"/>
        </w:rPr>
        <w:t xml:space="preserve"> square feet </w:t>
      </w:r>
    </w:p>
    <w:p w14:paraId="2D5849AA" w14:textId="77777777" w:rsidR="00446ABA" w:rsidRPr="00B1156C" w:rsidRDefault="00F013F7" w:rsidP="00C550E7">
      <w:pPr>
        <w:pStyle w:val="ListParagraph"/>
        <w:numPr>
          <w:ilvl w:val="0"/>
          <w:numId w:val="1"/>
        </w:numPr>
        <w:tabs>
          <w:tab w:val="left" w:pos="1260"/>
        </w:tabs>
        <w:jc w:val="both"/>
        <w:rPr>
          <w:color w:val="000000" w:themeColor="text1"/>
        </w:rPr>
      </w:pPr>
      <w:r w:rsidRPr="00B1156C">
        <w:rPr>
          <w:color w:val="000000" w:themeColor="text1"/>
        </w:rPr>
        <w:t>414C</w:t>
      </w:r>
      <w:r w:rsidR="00446ABA" w:rsidRPr="00B1156C">
        <w:rPr>
          <w:color w:val="000000" w:themeColor="text1"/>
        </w:rPr>
        <w:t xml:space="preserve"> Weill Hall, 32</w:t>
      </w:r>
      <w:r w:rsidR="00446ABA" w:rsidRPr="00B1156C">
        <w:rPr>
          <w:b/>
          <w:color w:val="000000" w:themeColor="text1"/>
        </w:rPr>
        <w:t>°</w:t>
      </w:r>
      <w:r w:rsidR="00446ABA" w:rsidRPr="00B1156C">
        <w:rPr>
          <w:color w:val="000000" w:themeColor="text1"/>
        </w:rPr>
        <w:t>F</w:t>
      </w:r>
      <w:r w:rsidR="00446ABA" w:rsidRPr="00B1156C">
        <w:rPr>
          <w:b/>
          <w:color w:val="000000" w:themeColor="text1"/>
        </w:rPr>
        <w:t xml:space="preserve"> </w:t>
      </w:r>
      <w:r w:rsidRPr="00B1156C">
        <w:rPr>
          <w:color w:val="000000" w:themeColor="text1"/>
        </w:rPr>
        <w:t>Cold Room- 149</w:t>
      </w:r>
      <w:r w:rsidR="00446ABA" w:rsidRPr="00B1156C">
        <w:rPr>
          <w:color w:val="000000" w:themeColor="text1"/>
        </w:rPr>
        <w:t xml:space="preserve"> square feet </w:t>
      </w:r>
    </w:p>
    <w:p w14:paraId="2F0EBAED" w14:textId="77777777" w:rsidR="00446ABA" w:rsidRPr="00B1156C" w:rsidRDefault="00446ABA" w:rsidP="00C550E7">
      <w:pPr>
        <w:pStyle w:val="ListParagraph"/>
        <w:numPr>
          <w:ilvl w:val="0"/>
          <w:numId w:val="1"/>
        </w:numPr>
        <w:tabs>
          <w:tab w:val="left" w:pos="1260"/>
        </w:tabs>
        <w:jc w:val="both"/>
        <w:rPr>
          <w:color w:val="000000" w:themeColor="text1"/>
        </w:rPr>
      </w:pPr>
      <w:r w:rsidRPr="00B1156C">
        <w:rPr>
          <w:color w:val="000000" w:themeColor="text1"/>
        </w:rPr>
        <w:t>4</w:t>
      </w:r>
      <w:r w:rsidR="00F013F7" w:rsidRPr="00B1156C">
        <w:rPr>
          <w:color w:val="000000" w:themeColor="text1"/>
        </w:rPr>
        <w:t>19 Weill Hall, Break Room- 268</w:t>
      </w:r>
      <w:r w:rsidRPr="00B1156C">
        <w:rPr>
          <w:color w:val="000000" w:themeColor="text1"/>
        </w:rPr>
        <w:t xml:space="preserve"> square feet </w:t>
      </w:r>
      <w:r w:rsidR="00426363" w:rsidRPr="00B1156C">
        <w:rPr>
          <w:color w:val="000000" w:themeColor="text1"/>
        </w:rPr>
        <w:t>*</w:t>
      </w:r>
    </w:p>
    <w:p w14:paraId="6325EA77" w14:textId="77777777" w:rsidR="00446ABA" w:rsidRPr="00B1156C" w:rsidRDefault="00446ABA" w:rsidP="00C550E7">
      <w:pPr>
        <w:pStyle w:val="ListParagraph"/>
        <w:numPr>
          <w:ilvl w:val="0"/>
          <w:numId w:val="1"/>
        </w:numPr>
        <w:tabs>
          <w:tab w:val="left" w:pos="1260"/>
        </w:tabs>
        <w:jc w:val="both"/>
        <w:rPr>
          <w:color w:val="000000" w:themeColor="text1"/>
        </w:rPr>
      </w:pPr>
      <w:r w:rsidRPr="00B1156C">
        <w:rPr>
          <w:color w:val="000000" w:themeColor="text1"/>
        </w:rPr>
        <w:t>421 Weill Hall, Large Conf</w:t>
      </w:r>
      <w:r w:rsidR="00F013F7" w:rsidRPr="00B1156C">
        <w:rPr>
          <w:color w:val="000000" w:themeColor="text1"/>
        </w:rPr>
        <w:t>erence Room- 652</w:t>
      </w:r>
      <w:r w:rsidR="00426363" w:rsidRPr="00B1156C">
        <w:rPr>
          <w:color w:val="000000" w:themeColor="text1"/>
        </w:rPr>
        <w:t xml:space="preserve"> square feet*</w:t>
      </w:r>
    </w:p>
    <w:p w14:paraId="40A0C54D" w14:textId="77777777" w:rsidR="00F013F7" w:rsidRPr="00B1156C" w:rsidRDefault="00F013F7" w:rsidP="00C550E7">
      <w:pPr>
        <w:pStyle w:val="ListParagraph"/>
        <w:numPr>
          <w:ilvl w:val="0"/>
          <w:numId w:val="1"/>
        </w:numPr>
        <w:tabs>
          <w:tab w:val="left" w:pos="1260"/>
        </w:tabs>
        <w:jc w:val="both"/>
        <w:rPr>
          <w:color w:val="000000" w:themeColor="text1"/>
        </w:rPr>
      </w:pPr>
      <w:r w:rsidRPr="00B1156C">
        <w:rPr>
          <w:color w:val="000000" w:themeColor="text1"/>
        </w:rPr>
        <w:t xml:space="preserve">401 </w:t>
      </w:r>
      <w:r w:rsidR="00446ABA" w:rsidRPr="00B1156C">
        <w:rPr>
          <w:color w:val="000000" w:themeColor="text1"/>
        </w:rPr>
        <w:t xml:space="preserve">Weill Hall </w:t>
      </w:r>
      <w:r w:rsidRPr="00B1156C">
        <w:rPr>
          <w:color w:val="000000" w:themeColor="text1"/>
        </w:rPr>
        <w:t>Reception/Waiting area – 25 square feet</w:t>
      </w:r>
      <w:r w:rsidR="00E43DFC" w:rsidRPr="00B1156C">
        <w:rPr>
          <w:color w:val="000000" w:themeColor="text1"/>
        </w:rPr>
        <w:t>*</w:t>
      </w:r>
    </w:p>
    <w:p w14:paraId="72BDEE4A" w14:textId="77777777" w:rsidR="00F013F7" w:rsidRPr="00B1156C" w:rsidRDefault="00446ABA" w:rsidP="00C550E7">
      <w:pPr>
        <w:pStyle w:val="ListParagraph"/>
        <w:numPr>
          <w:ilvl w:val="0"/>
          <w:numId w:val="1"/>
        </w:numPr>
        <w:tabs>
          <w:tab w:val="left" w:pos="1260"/>
        </w:tabs>
        <w:jc w:val="both"/>
        <w:rPr>
          <w:color w:val="000000" w:themeColor="text1"/>
        </w:rPr>
      </w:pPr>
      <w:r w:rsidRPr="00B1156C">
        <w:rPr>
          <w:color w:val="000000" w:themeColor="text1"/>
        </w:rPr>
        <w:t>Weill Hall 4</w:t>
      </w:r>
      <w:r w:rsidRPr="00B1156C">
        <w:rPr>
          <w:color w:val="000000" w:themeColor="text1"/>
          <w:vertAlign w:val="superscript"/>
        </w:rPr>
        <w:t>th</w:t>
      </w:r>
      <w:r w:rsidRPr="00B1156C">
        <w:rPr>
          <w:color w:val="000000" w:themeColor="text1"/>
        </w:rPr>
        <w:t xml:space="preserve"> Floor North </w:t>
      </w:r>
      <w:r w:rsidR="00F013F7" w:rsidRPr="00B1156C">
        <w:rPr>
          <w:color w:val="000000" w:themeColor="text1"/>
        </w:rPr>
        <w:t>Stairwell, Area 4 0001 – 220 Square Feet</w:t>
      </w:r>
    </w:p>
    <w:p w14:paraId="7B6B8C7B" w14:textId="77777777" w:rsidR="00F013F7" w:rsidRPr="00B1156C" w:rsidRDefault="00F013F7" w:rsidP="00C550E7">
      <w:pPr>
        <w:pStyle w:val="ListParagraph"/>
        <w:numPr>
          <w:ilvl w:val="0"/>
          <w:numId w:val="1"/>
        </w:numPr>
        <w:tabs>
          <w:tab w:val="left" w:pos="1260"/>
        </w:tabs>
        <w:jc w:val="both"/>
        <w:rPr>
          <w:color w:val="000000" w:themeColor="text1"/>
        </w:rPr>
      </w:pPr>
      <w:r w:rsidRPr="00B1156C">
        <w:rPr>
          <w:color w:val="000000" w:themeColor="text1"/>
        </w:rPr>
        <w:t>Weill Hall 4</w:t>
      </w:r>
      <w:r w:rsidRPr="00B1156C">
        <w:rPr>
          <w:color w:val="000000" w:themeColor="text1"/>
          <w:vertAlign w:val="superscript"/>
        </w:rPr>
        <w:t>th</w:t>
      </w:r>
      <w:r w:rsidRPr="00B1156C">
        <w:rPr>
          <w:color w:val="000000" w:themeColor="text1"/>
        </w:rPr>
        <w:t xml:space="preserve"> Floor North Service Elevator, Area 4 0070 -- 39 Square Feet</w:t>
      </w:r>
    </w:p>
    <w:p w14:paraId="67F957C5" w14:textId="77777777" w:rsidR="00446ABA" w:rsidRPr="00B1156C" w:rsidRDefault="00C8158A" w:rsidP="00C550E7">
      <w:pPr>
        <w:pStyle w:val="ListParagraph"/>
        <w:numPr>
          <w:ilvl w:val="0"/>
          <w:numId w:val="1"/>
        </w:numPr>
        <w:tabs>
          <w:tab w:val="left" w:pos="1260"/>
        </w:tabs>
        <w:jc w:val="both"/>
        <w:rPr>
          <w:color w:val="000000" w:themeColor="text1"/>
        </w:rPr>
      </w:pPr>
      <w:r w:rsidRPr="00B1156C">
        <w:rPr>
          <w:color w:val="000000" w:themeColor="text1"/>
        </w:rPr>
        <w:t>Weill Hall 4</w:t>
      </w:r>
      <w:r w:rsidRPr="00B1156C">
        <w:rPr>
          <w:color w:val="000000" w:themeColor="text1"/>
          <w:vertAlign w:val="superscript"/>
        </w:rPr>
        <w:t>th</w:t>
      </w:r>
      <w:r w:rsidRPr="00B1156C">
        <w:rPr>
          <w:color w:val="000000" w:themeColor="text1"/>
        </w:rPr>
        <w:t xml:space="preserve"> Floor North Front Corridor-</w:t>
      </w:r>
      <w:r w:rsidR="00446ABA" w:rsidRPr="00B1156C">
        <w:rPr>
          <w:color w:val="000000" w:themeColor="text1"/>
        </w:rPr>
        <w:t>Copy Area</w:t>
      </w:r>
      <w:r w:rsidRPr="00B1156C">
        <w:rPr>
          <w:color w:val="000000" w:themeColor="text1"/>
        </w:rPr>
        <w:t>/Central Corridor/Back Corridor, Area 4 0043 – 1,640 Square Feet</w:t>
      </w:r>
    </w:p>
    <w:p w14:paraId="63A921F7" w14:textId="77777777" w:rsidR="00426363" w:rsidRPr="00B1156C" w:rsidRDefault="00426363" w:rsidP="00BE1062">
      <w:pPr>
        <w:tabs>
          <w:tab w:val="left" w:pos="1260"/>
        </w:tabs>
        <w:jc w:val="both"/>
        <w:rPr>
          <w:color w:val="000000" w:themeColor="text1"/>
        </w:rPr>
      </w:pPr>
    </w:p>
    <w:p w14:paraId="6A88F52B" w14:textId="2FD45DA7" w:rsidR="00426363" w:rsidRPr="00B1156C" w:rsidRDefault="00426363" w:rsidP="00BE1062">
      <w:pPr>
        <w:tabs>
          <w:tab w:val="left" w:pos="1260"/>
        </w:tabs>
        <w:jc w:val="both"/>
        <w:rPr>
          <w:color w:val="000000" w:themeColor="text1"/>
        </w:rPr>
      </w:pPr>
      <w:r w:rsidRPr="00B1156C">
        <w:rPr>
          <w:color w:val="000000" w:themeColor="text1"/>
        </w:rPr>
        <w:t xml:space="preserve">* Availability scheduled through </w:t>
      </w:r>
      <w:r w:rsidR="0012396F" w:rsidRPr="00B1156C">
        <w:rPr>
          <w:color w:val="000000" w:themeColor="text1"/>
        </w:rPr>
        <w:t xml:space="preserve">CLSV </w:t>
      </w:r>
      <w:r w:rsidR="00657B7D" w:rsidRPr="00B1156C">
        <w:rPr>
          <w:color w:val="000000" w:themeColor="text1"/>
        </w:rPr>
        <w:t>Administrative Staff</w:t>
      </w:r>
    </w:p>
    <w:p w14:paraId="233256CD" w14:textId="77777777" w:rsidR="00446ABA" w:rsidRPr="00B1156C" w:rsidRDefault="00446ABA" w:rsidP="00BE1062">
      <w:pPr>
        <w:tabs>
          <w:tab w:val="left" w:pos="1260"/>
        </w:tabs>
        <w:ind w:left="1170" w:hanging="630"/>
        <w:jc w:val="both"/>
        <w:rPr>
          <w:color w:val="000000" w:themeColor="text1"/>
        </w:rPr>
      </w:pPr>
    </w:p>
    <w:p w14:paraId="5D38CAB1" w14:textId="77777777" w:rsidR="008E3F0E" w:rsidRPr="00B1156C" w:rsidRDefault="000B6380" w:rsidP="008E3F0E">
      <w:pPr>
        <w:tabs>
          <w:tab w:val="left" w:pos="1260"/>
        </w:tabs>
        <w:ind w:left="1170" w:hanging="630"/>
        <w:jc w:val="both"/>
        <w:rPr>
          <w:color w:val="000000" w:themeColor="text1"/>
        </w:rPr>
        <w:sectPr w:rsidR="008E3F0E" w:rsidRPr="00B1156C" w:rsidSect="001E27EE">
          <w:headerReference w:type="first" r:id="rId16"/>
          <w:pgSz w:w="12240" w:h="15840"/>
          <w:pgMar w:top="1440" w:right="1350" w:bottom="1440" w:left="1350" w:header="720" w:footer="720" w:gutter="0"/>
          <w:cols w:space="720"/>
          <w:titlePg/>
          <w:docGrid w:linePitch="360"/>
        </w:sectPr>
      </w:pPr>
      <w:r w:rsidRPr="00B1156C">
        <w:rPr>
          <w:noProof/>
          <w:color w:val="000000" w:themeColor="text1"/>
        </w:rPr>
        <w:drawing>
          <wp:inline distT="0" distB="0" distL="0" distR="0" wp14:anchorId="42FDCC54" wp14:editId="1D949739">
            <wp:extent cx="6057900" cy="3416300"/>
            <wp:effectExtent l="0" t="0" r="12700" b="12700"/>
            <wp:docPr id="296" name="Picture 296" descr="../../../../../Desktop/170731%201047%20McG%20Center%20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170731%201047%20McG%20Center%20Spa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0" cy="3416300"/>
                    </a:xfrm>
                    <a:prstGeom prst="rect">
                      <a:avLst/>
                    </a:prstGeom>
                    <a:noFill/>
                    <a:ln>
                      <a:noFill/>
                    </a:ln>
                  </pic:spPr>
                </pic:pic>
              </a:graphicData>
            </a:graphic>
          </wp:inline>
        </w:drawing>
      </w:r>
    </w:p>
    <w:p w14:paraId="66C4C86F" w14:textId="77777777" w:rsidR="008E3F0E" w:rsidRPr="00B1156C" w:rsidRDefault="008E3F0E" w:rsidP="008E3F0E">
      <w:pPr>
        <w:tabs>
          <w:tab w:val="left" w:pos="1260"/>
        </w:tabs>
        <w:jc w:val="both"/>
        <w:rPr>
          <w:color w:val="000000" w:themeColor="text1"/>
        </w:rPr>
      </w:pPr>
    </w:p>
    <w:p w14:paraId="264A25E3" w14:textId="77777777" w:rsidR="008E3F0E" w:rsidRPr="00B1156C" w:rsidRDefault="008E3F0E" w:rsidP="008E3F0E">
      <w:pPr>
        <w:tabs>
          <w:tab w:val="left" w:pos="3400"/>
        </w:tabs>
        <w:rPr>
          <w:color w:val="000000" w:themeColor="text1"/>
        </w:rPr>
      </w:pPr>
    </w:p>
    <w:p w14:paraId="059C4DF6" w14:textId="77777777" w:rsidR="0059456A" w:rsidRPr="00B1156C" w:rsidRDefault="0059456A" w:rsidP="00BE1062">
      <w:pPr>
        <w:tabs>
          <w:tab w:val="left" w:pos="1260"/>
        </w:tabs>
        <w:jc w:val="both"/>
        <w:rPr>
          <w:color w:val="000000" w:themeColor="text1"/>
        </w:rPr>
      </w:pPr>
    </w:p>
    <w:tbl>
      <w:tblPr>
        <w:tblStyle w:val="TableGrid"/>
        <w:tblW w:w="0" w:type="auto"/>
        <w:tblLook w:val="04A0" w:firstRow="1" w:lastRow="0" w:firstColumn="1" w:lastColumn="0" w:noHBand="0" w:noVBand="1"/>
      </w:tblPr>
      <w:tblGrid>
        <w:gridCol w:w="4713"/>
        <w:gridCol w:w="4817"/>
      </w:tblGrid>
      <w:tr w:rsidR="00005A61" w:rsidRPr="00B1156C" w14:paraId="5A1C1479" w14:textId="77777777" w:rsidTr="00A25281">
        <w:tc>
          <w:tcPr>
            <w:tcW w:w="4713" w:type="dxa"/>
          </w:tcPr>
          <w:p w14:paraId="58677756" w14:textId="77777777" w:rsidR="0059456A" w:rsidRPr="00B1156C" w:rsidRDefault="0059456A" w:rsidP="00BE1062">
            <w:pPr>
              <w:tabs>
                <w:tab w:val="left" w:pos="1260"/>
              </w:tabs>
              <w:jc w:val="both"/>
              <w:rPr>
                <w:b/>
                <w:color w:val="000000" w:themeColor="text1"/>
              </w:rPr>
            </w:pPr>
            <w:r w:rsidRPr="00B1156C">
              <w:rPr>
                <w:b/>
                <w:color w:val="000000" w:themeColor="text1"/>
              </w:rPr>
              <w:t>Location</w:t>
            </w:r>
          </w:p>
        </w:tc>
        <w:tc>
          <w:tcPr>
            <w:tcW w:w="4817" w:type="dxa"/>
          </w:tcPr>
          <w:p w14:paraId="1459F516" w14:textId="77777777" w:rsidR="0059456A" w:rsidRPr="00B1156C" w:rsidRDefault="0059456A" w:rsidP="00C8158A">
            <w:pPr>
              <w:tabs>
                <w:tab w:val="left" w:pos="1260"/>
              </w:tabs>
              <w:rPr>
                <w:b/>
                <w:color w:val="000000" w:themeColor="text1"/>
              </w:rPr>
            </w:pPr>
            <w:r w:rsidRPr="00B1156C">
              <w:rPr>
                <w:b/>
                <w:color w:val="000000" w:themeColor="text1"/>
              </w:rPr>
              <w:t>Shared Equipment</w:t>
            </w:r>
          </w:p>
        </w:tc>
      </w:tr>
      <w:tr w:rsidR="00005A61" w:rsidRPr="00B1156C" w14:paraId="6C96A415" w14:textId="77777777" w:rsidTr="00A25281">
        <w:tc>
          <w:tcPr>
            <w:tcW w:w="4713" w:type="dxa"/>
          </w:tcPr>
          <w:p w14:paraId="024A4ABD" w14:textId="77777777" w:rsidR="00657B7D" w:rsidRPr="00B1156C" w:rsidRDefault="00657B7D" w:rsidP="00BE1062">
            <w:pPr>
              <w:tabs>
                <w:tab w:val="left" w:pos="1260"/>
              </w:tabs>
              <w:jc w:val="both"/>
              <w:rPr>
                <w:color w:val="000000" w:themeColor="text1"/>
              </w:rPr>
            </w:pPr>
            <w:r w:rsidRPr="00B1156C">
              <w:rPr>
                <w:color w:val="000000" w:themeColor="text1"/>
              </w:rPr>
              <w:t>404 Weill Hall Reception/Copy Area</w:t>
            </w:r>
          </w:p>
        </w:tc>
        <w:tc>
          <w:tcPr>
            <w:tcW w:w="4817" w:type="dxa"/>
          </w:tcPr>
          <w:p w14:paraId="7721F3E6" w14:textId="77777777" w:rsidR="00657B7D" w:rsidRPr="00B1156C" w:rsidRDefault="00657B7D" w:rsidP="00C8158A">
            <w:pPr>
              <w:tabs>
                <w:tab w:val="left" w:pos="1260"/>
              </w:tabs>
              <w:rPr>
                <w:color w:val="000000" w:themeColor="text1"/>
              </w:rPr>
            </w:pPr>
            <w:r w:rsidRPr="00B1156C">
              <w:rPr>
                <w:color w:val="000000" w:themeColor="text1"/>
              </w:rPr>
              <w:t>Digital Full Color Multifunctional System</w:t>
            </w:r>
            <w:r w:rsidR="00A25281" w:rsidRPr="00B1156C">
              <w:rPr>
                <w:color w:val="000000" w:themeColor="text1"/>
              </w:rPr>
              <w:t>, Videoconferencing/teleconferencing facility, AV/PC Projector, Mac Laptop, Windows Laptop</w:t>
            </w:r>
          </w:p>
        </w:tc>
      </w:tr>
      <w:tr w:rsidR="00005A61" w:rsidRPr="00B1156C" w14:paraId="3460D982" w14:textId="77777777" w:rsidTr="00A25281">
        <w:tc>
          <w:tcPr>
            <w:tcW w:w="4713" w:type="dxa"/>
          </w:tcPr>
          <w:p w14:paraId="6A21AF30" w14:textId="77777777" w:rsidR="00A25281" w:rsidRPr="00B1156C" w:rsidRDefault="00A25281" w:rsidP="00BE1062">
            <w:pPr>
              <w:tabs>
                <w:tab w:val="left" w:pos="1260"/>
              </w:tabs>
              <w:jc w:val="both"/>
              <w:rPr>
                <w:color w:val="000000" w:themeColor="text1"/>
              </w:rPr>
            </w:pPr>
            <w:r w:rsidRPr="00B1156C">
              <w:rPr>
                <w:color w:val="000000" w:themeColor="text1"/>
              </w:rPr>
              <w:t>409 Weill Hall Lab Prep</w:t>
            </w:r>
          </w:p>
        </w:tc>
        <w:tc>
          <w:tcPr>
            <w:tcW w:w="4817" w:type="dxa"/>
          </w:tcPr>
          <w:p w14:paraId="294AC47E" w14:textId="77777777" w:rsidR="00A25281" w:rsidRPr="00B1156C" w:rsidRDefault="00A25281" w:rsidP="00C8158A">
            <w:pPr>
              <w:tabs>
                <w:tab w:val="left" w:pos="1260"/>
              </w:tabs>
              <w:rPr>
                <w:color w:val="000000" w:themeColor="text1"/>
              </w:rPr>
            </w:pPr>
            <w:r w:rsidRPr="00B1156C">
              <w:rPr>
                <w:color w:val="000000" w:themeColor="text1"/>
              </w:rPr>
              <w:t xml:space="preserve">Biocontainment Hoods (3) </w:t>
            </w:r>
          </w:p>
        </w:tc>
      </w:tr>
      <w:tr w:rsidR="00005A61" w:rsidRPr="00B1156C" w14:paraId="24BB25DB" w14:textId="77777777" w:rsidTr="00A25281">
        <w:tc>
          <w:tcPr>
            <w:tcW w:w="4713" w:type="dxa"/>
          </w:tcPr>
          <w:p w14:paraId="028531DD" w14:textId="77777777" w:rsidR="00A25281" w:rsidRPr="00B1156C" w:rsidRDefault="00A25281" w:rsidP="00BE1062">
            <w:pPr>
              <w:tabs>
                <w:tab w:val="left" w:pos="1260"/>
              </w:tabs>
              <w:jc w:val="both"/>
              <w:rPr>
                <w:color w:val="000000" w:themeColor="text1"/>
              </w:rPr>
            </w:pPr>
            <w:r w:rsidRPr="00B1156C">
              <w:rPr>
                <w:color w:val="000000" w:themeColor="text1"/>
              </w:rPr>
              <w:t>410 Weill Hall Lab Prep</w:t>
            </w:r>
          </w:p>
        </w:tc>
        <w:tc>
          <w:tcPr>
            <w:tcW w:w="4817" w:type="dxa"/>
          </w:tcPr>
          <w:p w14:paraId="4AD69266" w14:textId="77777777" w:rsidR="00A25281" w:rsidRPr="00B1156C" w:rsidRDefault="00A25281" w:rsidP="00C8158A">
            <w:pPr>
              <w:tabs>
                <w:tab w:val="left" w:pos="1260"/>
              </w:tabs>
              <w:rPr>
                <w:color w:val="000000" w:themeColor="text1"/>
              </w:rPr>
            </w:pPr>
            <w:r w:rsidRPr="00B1156C">
              <w:rPr>
                <w:color w:val="000000" w:themeColor="text1"/>
              </w:rPr>
              <w:t>Imaging System/Printer, Cell Shaker/Incubator Platforms (2), Glove Box</w:t>
            </w:r>
          </w:p>
        </w:tc>
      </w:tr>
      <w:tr w:rsidR="00005A61" w:rsidRPr="00B1156C" w14:paraId="0E128D73" w14:textId="77777777" w:rsidTr="00A25281">
        <w:tc>
          <w:tcPr>
            <w:tcW w:w="4713" w:type="dxa"/>
          </w:tcPr>
          <w:p w14:paraId="3AA80206" w14:textId="77777777" w:rsidR="00657B7D" w:rsidRPr="00B1156C" w:rsidRDefault="00657B7D" w:rsidP="00BE1062">
            <w:pPr>
              <w:tabs>
                <w:tab w:val="left" w:pos="1260"/>
              </w:tabs>
              <w:jc w:val="both"/>
              <w:rPr>
                <w:color w:val="000000" w:themeColor="text1"/>
              </w:rPr>
            </w:pPr>
            <w:r w:rsidRPr="00B1156C">
              <w:rPr>
                <w:color w:val="000000" w:themeColor="text1"/>
              </w:rPr>
              <w:t>413C Weill Hall, Lab Prep</w:t>
            </w:r>
          </w:p>
        </w:tc>
        <w:tc>
          <w:tcPr>
            <w:tcW w:w="4817" w:type="dxa"/>
          </w:tcPr>
          <w:p w14:paraId="5A62743F" w14:textId="77777777" w:rsidR="00657B7D" w:rsidRPr="00B1156C" w:rsidRDefault="00657B7D" w:rsidP="00C8158A">
            <w:pPr>
              <w:tabs>
                <w:tab w:val="left" w:pos="1260"/>
              </w:tabs>
              <w:rPr>
                <w:color w:val="000000" w:themeColor="text1"/>
              </w:rPr>
            </w:pPr>
            <w:r w:rsidRPr="00B1156C">
              <w:rPr>
                <w:color w:val="000000" w:themeColor="text1"/>
              </w:rPr>
              <w:t>Autoclave, Icemaker, Lab glassware washer</w:t>
            </w:r>
            <w:r w:rsidR="00C8158A" w:rsidRPr="00B1156C">
              <w:rPr>
                <w:color w:val="000000" w:themeColor="text1"/>
              </w:rPr>
              <w:t>, Type 1 RO/DI Water Supply</w:t>
            </w:r>
          </w:p>
        </w:tc>
      </w:tr>
      <w:tr w:rsidR="00005A61" w:rsidRPr="00B1156C" w14:paraId="46912871" w14:textId="77777777" w:rsidTr="00A25281">
        <w:tc>
          <w:tcPr>
            <w:tcW w:w="4713" w:type="dxa"/>
          </w:tcPr>
          <w:p w14:paraId="78C93237" w14:textId="77777777" w:rsidR="00657B7D" w:rsidRPr="00B1156C" w:rsidRDefault="00657B7D" w:rsidP="00F013F7">
            <w:pPr>
              <w:tabs>
                <w:tab w:val="left" w:pos="1260"/>
              </w:tabs>
              <w:jc w:val="both"/>
              <w:rPr>
                <w:color w:val="000000" w:themeColor="text1"/>
              </w:rPr>
            </w:pPr>
            <w:r w:rsidRPr="00B1156C">
              <w:rPr>
                <w:color w:val="000000" w:themeColor="text1"/>
              </w:rPr>
              <w:t>4</w:t>
            </w:r>
            <w:r w:rsidR="00F013F7" w:rsidRPr="00B1156C">
              <w:rPr>
                <w:color w:val="000000" w:themeColor="text1"/>
              </w:rPr>
              <w:t>14C</w:t>
            </w:r>
            <w:r w:rsidRPr="00B1156C">
              <w:rPr>
                <w:color w:val="000000" w:themeColor="text1"/>
              </w:rPr>
              <w:t xml:space="preserve"> Weill Hall</w:t>
            </w:r>
          </w:p>
        </w:tc>
        <w:tc>
          <w:tcPr>
            <w:tcW w:w="4817" w:type="dxa"/>
          </w:tcPr>
          <w:p w14:paraId="59986615" w14:textId="77777777" w:rsidR="00657B7D" w:rsidRPr="00B1156C" w:rsidRDefault="00A25281" w:rsidP="00C8158A">
            <w:pPr>
              <w:tabs>
                <w:tab w:val="left" w:pos="1260"/>
              </w:tabs>
              <w:rPr>
                <w:color w:val="000000" w:themeColor="text1"/>
              </w:rPr>
            </w:pPr>
            <w:r w:rsidRPr="00B1156C">
              <w:rPr>
                <w:color w:val="000000" w:themeColor="text1"/>
              </w:rPr>
              <w:t>-80</w:t>
            </w:r>
            <w:r w:rsidRPr="00B1156C">
              <w:rPr>
                <w:b/>
                <w:color w:val="000000" w:themeColor="text1"/>
              </w:rPr>
              <w:t>°</w:t>
            </w:r>
            <w:r w:rsidRPr="00B1156C">
              <w:rPr>
                <w:color w:val="000000" w:themeColor="text1"/>
              </w:rPr>
              <w:t xml:space="preserve">C </w:t>
            </w:r>
            <w:r w:rsidR="006A6309" w:rsidRPr="00B1156C">
              <w:rPr>
                <w:color w:val="000000" w:themeColor="text1"/>
              </w:rPr>
              <w:t>Freezers (</w:t>
            </w:r>
            <w:r w:rsidRPr="00B1156C">
              <w:rPr>
                <w:color w:val="000000" w:themeColor="text1"/>
              </w:rPr>
              <w:t>2</w:t>
            </w:r>
            <w:r w:rsidR="006A6309" w:rsidRPr="00B1156C">
              <w:rPr>
                <w:color w:val="000000" w:themeColor="text1"/>
              </w:rPr>
              <w:t>), Floor</w:t>
            </w:r>
            <w:r w:rsidRPr="00B1156C">
              <w:rPr>
                <w:color w:val="000000" w:themeColor="text1"/>
              </w:rPr>
              <w:t>-mounted Centrifuge, Desk-Mounted centrifuge, Lab Scales, Barnstead 18 Mega Ohm Water Purifier</w:t>
            </w:r>
          </w:p>
        </w:tc>
      </w:tr>
      <w:tr w:rsidR="00005A61" w:rsidRPr="00B1156C" w14:paraId="66C107F0" w14:textId="77777777" w:rsidTr="00A25281">
        <w:tc>
          <w:tcPr>
            <w:tcW w:w="4713" w:type="dxa"/>
          </w:tcPr>
          <w:p w14:paraId="49C957B5" w14:textId="77777777" w:rsidR="00A25281" w:rsidRPr="00B1156C" w:rsidRDefault="00A25281" w:rsidP="00BE1062">
            <w:pPr>
              <w:tabs>
                <w:tab w:val="left" w:pos="1260"/>
              </w:tabs>
              <w:jc w:val="both"/>
              <w:rPr>
                <w:color w:val="000000" w:themeColor="text1"/>
              </w:rPr>
            </w:pPr>
            <w:r w:rsidRPr="00B1156C">
              <w:rPr>
                <w:color w:val="000000" w:themeColor="text1"/>
              </w:rPr>
              <w:t>418C</w:t>
            </w:r>
          </w:p>
        </w:tc>
        <w:tc>
          <w:tcPr>
            <w:tcW w:w="4817" w:type="dxa"/>
          </w:tcPr>
          <w:p w14:paraId="4C36A0BB" w14:textId="77777777" w:rsidR="00A25281" w:rsidRPr="00B1156C" w:rsidRDefault="00A25281" w:rsidP="00C8158A">
            <w:pPr>
              <w:tabs>
                <w:tab w:val="left" w:pos="1260"/>
              </w:tabs>
              <w:rPr>
                <w:color w:val="000000" w:themeColor="text1"/>
              </w:rPr>
            </w:pPr>
            <w:r w:rsidRPr="00B1156C">
              <w:rPr>
                <w:color w:val="000000" w:themeColor="text1"/>
              </w:rPr>
              <w:t>0</w:t>
            </w:r>
            <w:r w:rsidRPr="00B1156C">
              <w:rPr>
                <w:b/>
                <w:color w:val="000000" w:themeColor="text1"/>
              </w:rPr>
              <w:t>°</w:t>
            </w:r>
            <w:r w:rsidRPr="00B1156C">
              <w:rPr>
                <w:color w:val="000000" w:themeColor="text1"/>
              </w:rPr>
              <w:t>C</w:t>
            </w:r>
            <w:r w:rsidRPr="00B1156C">
              <w:rPr>
                <w:b/>
                <w:color w:val="000000" w:themeColor="text1"/>
              </w:rPr>
              <w:t xml:space="preserve"> </w:t>
            </w:r>
            <w:r w:rsidRPr="00B1156C">
              <w:rPr>
                <w:color w:val="000000" w:themeColor="text1"/>
              </w:rPr>
              <w:t>Cold Room</w:t>
            </w:r>
          </w:p>
        </w:tc>
      </w:tr>
      <w:tr w:rsidR="00005A61" w:rsidRPr="00B1156C" w14:paraId="1F751092" w14:textId="77777777" w:rsidTr="00A25281">
        <w:tc>
          <w:tcPr>
            <w:tcW w:w="4713" w:type="dxa"/>
          </w:tcPr>
          <w:p w14:paraId="165A7282" w14:textId="77777777" w:rsidR="00657B7D" w:rsidRPr="00B1156C" w:rsidRDefault="00657B7D" w:rsidP="00BE1062">
            <w:pPr>
              <w:tabs>
                <w:tab w:val="left" w:pos="1260"/>
              </w:tabs>
              <w:jc w:val="both"/>
              <w:rPr>
                <w:color w:val="000000" w:themeColor="text1"/>
              </w:rPr>
            </w:pPr>
            <w:r w:rsidRPr="00B1156C">
              <w:rPr>
                <w:color w:val="000000" w:themeColor="text1"/>
              </w:rPr>
              <w:t>419 Weill Hall, Break Room</w:t>
            </w:r>
          </w:p>
        </w:tc>
        <w:tc>
          <w:tcPr>
            <w:tcW w:w="4817" w:type="dxa"/>
          </w:tcPr>
          <w:p w14:paraId="26E7A36B" w14:textId="77777777" w:rsidR="00657B7D" w:rsidRPr="00B1156C" w:rsidRDefault="00657B7D" w:rsidP="00C8158A">
            <w:pPr>
              <w:tabs>
                <w:tab w:val="left" w:pos="1260"/>
              </w:tabs>
              <w:rPr>
                <w:color w:val="000000" w:themeColor="text1"/>
              </w:rPr>
            </w:pPr>
            <w:r w:rsidRPr="00B1156C">
              <w:rPr>
                <w:color w:val="000000" w:themeColor="text1"/>
              </w:rPr>
              <w:t>Refrigerator/Freezer, Microwave Oven, Toaster Oven, Dishwasher, Coffee Service, Chilled and Hot Water Service</w:t>
            </w:r>
          </w:p>
        </w:tc>
      </w:tr>
      <w:tr w:rsidR="0059456A" w:rsidRPr="00B1156C" w14:paraId="1630B36C" w14:textId="77777777" w:rsidTr="00A25281">
        <w:tc>
          <w:tcPr>
            <w:tcW w:w="4713" w:type="dxa"/>
          </w:tcPr>
          <w:p w14:paraId="69097C91" w14:textId="77777777" w:rsidR="0059456A" w:rsidRPr="00B1156C" w:rsidRDefault="00657B7D" w:rsidP="00BE1062">
            <w:pPr>
              <w:tabs>
                <w:tab w:val="left" w:pos="1260"/>
              </w:tabs>
              <w:jc w:val="both"/>
              <w:rPr>
                <w:color w:val="000000" w:themeColor="text1"/>
              </w:rPr>
            </w:pPr>
            <w:r w:rsidRPr="00B1156C">
              <w:rPr>
                <w:color w:val="000000" w:themeColor="text1"/>
              </w:rPr>
              <w:t>Weill Hall 4th Floor North Elevator/Back Lobby Area 40043A</w:t>
            </w:r>
          </w:p>
        </w:tc>
        <w:tc>
          <w:tcPr>
            <w:tcW w:w="4817" w:type="dxa"/>
          </w:tcPr>
          <w:p w14:paraId="2BFCA41D" w14:textId="77777777" w:rsidR="0059456A" w:rsidRPr="00B1156C" w:rsidRDefault="00657B7D" w:rsidP="00A25281">
            <w:pPr>
              <w:tabs>
                <w:tab w:val="left" w:pos="1260"/>
              </w:tabs>
              <w:rPr>
                <w:color w:val="000000" w:themeColor="text1"/>
              </w:rPr>
            </w:pPr>
            <w:r w:rsidRPr="00B1156C">
              <w:rPr>
                <w:color w:val="000000" w:themeColor="text1"/>
              </w:rPr>
              <w:t>-20</w:t>
            </w:r>
            <w:r w:rsidR="00D92C03" w:rsidRPr="00B1156C">
              <w:rPr>
                <w:b/>
                <w:color w:val="000000" w:themeColor="text1"/>
              </w:rPr>
              <w:t>°</w:t>
            </w:r>
            <w:r w:rsidRPr="00B1156C">
              <w:rPr>
                <w:color w:val="000000" w:themeColor="text1"/>
              </w:rPr>
              <w:t xml:space="preserve">C Freezer, </w:t>
            </w:r>
          </w:p>
        </w:tc>
      </w:tr>
    </w:tbl>
    <w:p w14:paraId="655FE344" w14:textId="77777777" w:rsidR="0059456A" w:rsidRPr="00B1156C" w:rsidRDefault="0059456A" w:rsidP="00BE1062">
      <w:pPr>
        <w:tabs>
          <w:tab w:val="left" w:pos="1260"/>
        </w:tabs>
        <w:jc w:val="both"/>
        <w:rPr>
          <w:color w:val="000000" w:themeColor="text1"/>
        </w:rPr>
      </w:pPr>
    </w:p>
    <w:p w14:paraId="2A9E87EA" w14:textId="77777777" w:rsidR="00A25281" w:rsidRPr="00B1156C" w:rsidRDefault="00A25281" w:rsidP="00BE1062">
      <w:pPr>
        <w:tabs>
          <w:tab w:val="left" w:pos="1260"/>
        </w:tabs>
        <w:jc w:val="both"/>
        <w:rPr>
          <w:color w:val="000000" w:themeColor="text1"/>
        </w:rPr>
      </w:pPr>
    </w:p>
    <w:p w14:paraId="1ED0D82D" w14:textId="77777777" w:rsidR="00A25281" w:rsidRPr="00B1156C" w:rsidRDefault="00A25281" w:rsidP="00BE1062">
      <w:pPr>
        <w:tabs>
          <w:tab w:val="left" w:pos="1260"/>
        </w:tabs>
        <w:jc w:val="both"/>
        <w:rPr>
          <w:color w:val="000000" w:themeColor="text1"/>
        </w:rPr>
        <w:sectPr w:rsidR="00A25281" w:rsidRPr="00B1156C" w:rsidSect="005D7298">
          <w:headerReference w:type="default" r:id="rId18"/>
          <w:headerReference w:type="first" r:id="rId19"/>
          <w:pgSz w:w="12240" w:h="15840"/>
          <w:pgMar w:top="1440" w:right="1350" w:bottom="1440" w:left="1350" w:header="720" w:footer="720" w:gutter="0"/>
          <w:cols w:space="720"/>
          <w:titlePg/>
          <w:docGrid w:linePitch="360"/>
        </w:sectPr>
      </w:pPr>
    </w:p>
    <w:p w14:paraId="4D020AB7" w14:textId="77777777" w:rsidR="00A25281" w:rsidRPr="00B1156C" w:rsidRDefault="00A25281" w:rsidP="00BE1062">
      <w:pPr>
        <w:tabs>
          <w:tab w:val="left" w:pos="1260"/>
        </w:tabs>
        <w:jc w:val="both"/>
        <w:rPr>
          <w:color w:val="000000" w:themeColor="text1"/>
        </w:rPr>
      </w:pPr>
    </w:p>
    <w:p w14:paraId="6261FC8C" w14:textId="77777777" w:rsidR="00AC318A" w:rsidRPr="00B1156C" w:rsidRDefault="00AC318A" w:rsidP="00DE5DB8">
      <w:pPr>
        <w:tabs>
          <w:tab w:val="left" w:pos="0"/>
        </w:tabs>
        <w:ind w:firstLine="540"/>
        <w:jc w:val="center"/>
        <w:rPr>
          <w:color w:val="000000" w:themeColor="text1"/>
        </w:rPr>
      </w:pPr>
    </w:p>
    <w:p w14:paraId="6422808B" w14:textId="77777777" w:rsidR="00AC318A" w:rsidRPr="00B1156C" w:rsidRDefault="00AC318A" w:rsidP="00AC318A">
      <w:pPr>
        <w:rPr>
          <w:color w:val="000000" w:themeColor="text1"/>
        </w:rPr>
      </w:pPr>
    </w:p>
    <w:p w14:paraId="1AAA2DBD" w14:textId="77777777" w:rsidR="00AC318A" w:rsidRPr="00B1156C" w:rsidRDefault="00AC318A" w:rsidP="00AC318A">
      <w:pPr>
        <w:rPr>
          <w:color w:val="000000" w:themeColor="text1"/>
        </w:rPr>
      </w:pPr>
    </w:p>
    <w:p w14:paraId="0DA96BF4" w14:textId="77777777" w:rsidR="00AC318A" w:rsidRPr="00B1156C" w:rsidRDefault="00AC318A" w:rsidP="00AC318A">
      <w:pPr>
        <w:rPr>
          <w:color w:val="000000" w:themeColor="text1"/>
        </w:rPr>
      </w:pPr>
    </w:p>
    <w:p w14:paraId="379F1D46" w14:textId="77777777" w:rsidR="00AC318A" w:rsidRPr="00B1156C" w:rsidRDefault="00AC318A" w:rsidP="00AC318A">
      <w:pPr>
        <w:rPr>
          <w:color w:val="000000" w:themeColor="text1"/>
        </w:rPr>
      </w:pPr>
    </w:p>
    <w:p w14:paraId="6E32D1A8" w14:textId="77777777" w:rsidR="00AC318A" w:rsidRPr="00B1156C" w:rsidRDefault="00AC318A" w:rsidP="00DE5DB8">
      <w:pPr>
        <w:tabs>
          <w:tab w:val="left" w:pos="0"/>
        </w:tabs>
        <w:ind w:firstLine="540"/>
        <w:jc w:val="center"/>
        <w:rPr>
          <w:color w:val="000000" w:themeColor="text1"/>
        </w:rPr>
      </w:pPr>
    </w:p>
    <w:p w14:paraId="2EA201F5" w14:textId="77777777" w:rsidR="00AC318A" w:rsidRPr="00B1156C" w:rsidRDefault="00AC318A" w:rsidP="00DE5DB8">
      <w:pPr>
        <w:tabs>
          <w:tab w:val="left" w:pos="0"/>
        </w:tabs>
        <w:ind w:firstLine="540"/>
        <w:jc w:val="center"/>
        <w:rPr>
          <w:color w:val="000000" w:themeColor="text1"/>
        </w:rPr>
      </w:pPr>
      <w:r w:rsidRPr="00B1156C">
        <w:rPr>
          <w:color w:val="000000" w:themeColor="text1"/>
        </w:rPr>
        <w:t>INSERT INCUBATION PLAN HERE</w:t>
      </w:r>
    </w:p>
    <w:p w14:paraId="1831EB73" w14:textId="77777777" w:rsidR="00AC318A" w:rsidRPr="00B1156C" w:rsidRDefault="00AC318A" w:rsidP="00DE5DB8">
      <w:pPr>
        <w:tabs>
          <w:tab w:val="left" w:pos="0"/>
        </w:tabs>
        <w:ind w:firstLine="540"/>
        <w:jc w:val="center"/>
        <w:rPr>
          <w:color w:val="000000" w:themeColor="text1"/>
        </w:rPr>
      </w:pPr>
    </w:p>
    <w:p w14:paraId="4E224D47" w14:textId="77777777" w:rsidR="00AC318A" w:rsidRPr="00B1156C" w:rsidRDefault="00AC318A" w:rsidP="00DE5DB8">
      <w:pPr>
        <w:tabs>
          <w:tab w:val="left" w:pos="0"/>
        </w:tabs>
        <w:ind w:firstLine="540"/>
        <w:jc w:val="center"/>
        <w:rPr>
          <w:color w:val="000000" w:themeColor="text1"/>
        </w:rPr>
      </w:pPr>
    </w:p>
    <w:p w14:paraId="14FB86F8" w14:textId="77777777" w:rsidR="00853095" w:rsidRPr="00B1156C" w:rsidRDefault="00853095" w:rsidP="00C550E7">
      <w:pPr>
        <w:tabs>
          <w:tab w:val="left" w:pos="0"/>
        </w:tabs>
        <w:ind w:firstLine="540"/>
        <w:jc w:val="center"/>
        <w:rPr>
          <w:b/>
          <w:color w:val="000000" w:themeColor="text1"/>
          <w:u w:val="single"/>
        </w:rPr>
      </w:pPr>
    </w:p>
    <w:p w14:paraId="10759A55" w14:textId="77777777" w:rsidR="00853095" w:rsidRPr="00B1156C" w:rsidRDefault="00853095" w:rsidP="00C550E7">
      <w:pPr>
        <w:tabs>
          <w:tab w:val="left" w:pos="0"/>
        </w:tabs>
        <w:ind w:firstLine="540"/>
        <w:jc w:val="center"/>
        <w:rPr>
          <w:b/>
          <w:color w:val="000000" w:themeColor="text1"/>
          <w:u w:val="single"/>
        </w:rPr>
      </w:pPr>
    </w:p>
    <w:p w14:paraId="0AAE783D" w14:textId="77777777" w:rsidR="00DE5DB8" w:rsidRPr="00B1156C" w:rsidRDefault="00DE5DB8" w:rsidP="00147355">
      <w:pPr>
        <w:tabs>
          <w:tab w:val="left" w:pos="0"/>
        </w:tabs>
        <w:jc w:val="center"/>
        <w:rPr>
          <w:b/>
          <w:color w:val="000000" w:themeColor="text1"/>
        </w:rPr>
        <w:sectPr w:rsidR="00DE5DB8" w:rsidRPr="00B1156C" w:rsidSect="005D7298">
          <w:headerReference w:type="first" r:id="rId20"/>
          <w:pgSz w:w="12240" w:h="15840"/>
          <w:pgMar w:top="1440" w:right="1350" w:bottom="1440" w:left="1350" w:header="720" w:footer="720" w:gutter="0"/>
          <w:cols w:space="720"/>
          <w:titlePg/>
          <w:docGrid w:linePitch="360"/>
        </w:sectPr>
      </w:pPr>
    </w:p>
    <w:p w14:paraId="624768F7" w14:textId="77777777" w:rsidR="00147355" w:rsidRPr="00B1156C" w:rsidRDefault="00147355" w:rsidP="00AC318A">
      <w:pPr>
        <w:tabs>
          <w:tab w:val="left" w:pos="0"/>
        </w:tabs>
        <w:rPr>
          <w:color w:val="000000" w:themeColor="text1"/>
          <w:u w:val="single"/>
        </w:rPr>
      </w:pPr>
    </w:p>
    <w:p w14:paraId="6892BD65" w14:textId="77777777" w:rsidR="00882256" w:rsidRPr="00B1156C" w:rsidRDefault="00882256" w:rsidP="00882256">
      <w:pPr>
        <w:tabs>
          <w:tab w:val="left" w:pos="0"/>
        </w:tabs>
        <w:ind w:firstLine="540"/>
        <w:jc w:val="both"/>
        <w:rPr>
          <w:color w:val="000000" w:themeColor="text1"/>
          <w:u w:val="single"/>
        </w:rPr>
      </w:pPr>
    </w:p>
    <w:p w14:paraId="55FD9837" w14:textId="18B345AE" w:rsidR="00F762DC" w:rsidRPr="00B1156C" w:rsidRDefault="009973DA" w:rsidP="009973DA">
      <w:pPr>
        <w:tabs>
          <w:tab w:val="left" w:pos="0"/>
        </w:tabs>
        <w:rPr>
          <w:rStyle w:val="Hyperlink"/>
          <w:b/>
          <w:bCs/>
          <w:color w:val="000000" w:themeColor="text1"/>
        </w:rPr>
      </w:pPr>
      <w:r w:rsidRPr="00B1156C">
        <w:rPr>
          <w:b/>
          <w:bCs/>
          <w:color w:val="000000" w:themeColor="text1"/>
        </w:rPr>
        <w:t>Policy</w:t>
      </w:r>
      <w:r w:rsidR="00BB3454" w:rsidRPr="00B1156C">
        <w:rPr>
          <w:b/>
          <w:bCs/>
          <w:color w:val="000000" w:themeColor="text1"/>
        </w:rPr>
        <w:t xml:space="preserve"> </w:t>
      </w:r>
      <w:r w:rsidR="00F762DC" w:rsidRPr="00B1156C">
        <w:rPr>
          <w:b/>
          <w:bCs/>
          <w:color w:val="000000" w:themeColor="text1"/>
        </w:rPr>
        <w:t>8.6</w:t>
      </w:r>
      <w:r w:rsidRPr="00B1156C">
        <w:rPr>
          <w:b/>
          <w:bCs/>
          <w:color w:val="000000" w:themeColor="text1"/>
        </w:rPr>
        <w:t xml:space="preserve">, Health and Safety:  </w:t>
      </w:r>
    </w:p>
    <w:p w14:paraId="78DF4722" w14:textId="6103F495" w:rsidR="00BB3454" w:rsidRPr="00B1156C" w:rsidRDefault="00000000" w:rsidP="006F50E3">
      <w:pPr>
        <w:contextualSpacing/>
        <w:rPr>
          <w:rStyle w:val="Hyperlink"/>
          <w:color w:val="000000" w:themeColor="text1"/>
        </w:rPr>
      </w:pPr>
      <w:hyperlink r:id="rId21" w:history="1">
        <w:r w:rsidR="00BB3454" w:rsidRPr="00B1156C">
          <w:rPr>
            <w:rStyle w:val="Hyperlink"/>
            <w:color w:val="000000" w:themeColor="text1"/>
          </w:rPr>
          <w:t>https://www.dfa.cornell.edu/tools-library/policies/environment-health-and-safety</w:t>
        </w:r>
      </w:hyperlink>
    </w:p>
    <w:p w14:paraId="52AC6B5A" w14:textId="77777777" w:rsidR="00BB3454" w:rsidRPr="00B1156C" w:rsidRDefault="00BB3454" w:rsidP="006F50E3">
      <w:pPr>
        <w:contextualSpacing/>
        <w:rPr>
          <w:rStyle w:val="Hyperlink"/>
          <w:color w:val="000000" w:themeColor="text1"/>
        </w:rPr>
      </w:pPr>
    </w:p>
    <w:p w14:paraId="5A8627EE" w14:textId="6FCAD077" w:rsidR="006F50E3" w:rsidRPr="00B1156C" w:rsidRDefault="006F50E3" w:rsidP="006F50E3">
      <w:pPr>
        <w:contextualSpacing/>
        <w:rPr>
          <w:b/>
          <w:color w:val="000000" w:themeColor="text1"/>
        </w:rPr>
      </w:pPr>
      <w:r w:rsidRPr="00B1156C">
        <w:rPr>
          <w:b/>
          <w:color w:val="000000" w:themeColor="text1"/>
        </w:rPr>
        <w:t>How To Report An Emergency</w:t>
      </w:r>
      <w:r w:rsidR="00147355" w:rsidRPr="00B1156C">
        <w:rPr>
          <w:b/>
          <w:color w:val="000000" w:themeColor="text1"/>
        </w:rPr>
        <w:t>:</w:t>
      </w:r>
    </w:p>
    <w:p w14:paraId="68F9916A" w14:textId="54E7B585" w:rsidR="006F50E3" w:rsidRPr="00B1156C" w:rsidRDefault="00000000" w:rsidP="009973DA">
      <w:pPr>
        <w:tabs>
          <w:tab w:val="left" w:pos="0"/>
        </w:tabs>
        <w:rPr>
          <w:color w:val="000000" w:themeColor="text1"/>
        </w:rPr>
      </w:pPr>
      <w:hyperlink r:id="rId22" w:history="1">
        <w:r w:rsidR="00043832" w:rsidRPr="00B1156C">
          <w:rPr>
            <w:rStyle w:val="Hyperlink"/>
            <w:color w:val="000000" w:themeColor="text1"/>
          </w:rPr>
          <w:t>https://ehs.cornell.edu/campus-health-safety/fire-and-life-safety/how-report-emergency</w:t>
        </w:r>
      </w:hyperlink>
    </w:p>
    <w:p w14:paraId="5E577D52" w14:textId="77777777" w:rsidR="00043832" w:rsidRPr="00B1156C" w:rsidRDefault="00043832" w:rsidP="009973DA">
      <w:pPr>
        <w:tabs>
          <w:tab w:val="left" w:pos="0"/>
        </w:tabs>
        <w:rPr>
          <w:color w:val="000000" w:themeColor="text1"/>
        </w:rPr>
      </w:pPr>
    </w:p>
    <w:p w14:paraId="494C849F" w14:textId="77777777" w:rsidR="009973DA" w:rsidRPr="00B1156C" w:rsidRDefault="009973DA" w:rsidP="009973DA">
      <w:pPr>
        <w:tabs>
          <w:tab w:val="left" w:pos="0"/>
        </w:tabs>
        <w:rPr>
          <w:color w:val="000000" w:themeColor="text1"/>
        </w:rPr>
      </w:pPr>
    </w:p>
    <w:p w14:paraId="17889DEF" w14:textId="0EAE30BB" w:rsidR="00C81A3B" w:rsidRPr="00B1156C" w:rsidRDefault="00C81A3B" w:rsidP="00C81A3B">
      <w:pPr>
        <w:contextualSpacing/>
        <w:rPr>
          <w:b/>
          <w:color w:val="000000" w:themeColor="text1"/>
        </w:rPr>
      </w:pPr>
      <w:r w:rsidRPr="00B1156C">
        <w:rPr>
          <w:b/>
          <w:color w:val="000000" w:themeColor="text1"/>
        </w:rPr>
        <w:t>Laboratory Safety Manual</w:t>
      </w:r>
      <w:r w:rsidR="00147355" w:rsidRPr="00B1156C">
        <w:rPr>
          <w:b/>
          <w:color w:val="000000" w:themeColor="text1"/>
        </w:rPr>
        <w:t>:</w:t>
      </w:r>
    </w:p>
    <w:p w14:paraId="5B987E06" w14:textId="58BCFD7B" w:rsidR="007979F9" w:rsidRPr="00B1156C" w:rsidRDefault="00000000" w:rsidP="00C81A3B">
      <w:pPr>
        <w:contextualSpacing/>
        <w:rPr>
          <w:b/>
          <w:color w:val="000000" w:themeColor="text1"/>
        </w:rPr>
      </w:pPr>
      <w:hyperlink r:id="rId23" w:history="1">
        <w:r w:rsidR="00BB3454" w:rsidRPr="00B1156C">
          <w:rPr>
            <w:rStyle w:val="Hyperlink"/>
            <w:b/>
            <w:color w:val="000000" w:themeColor="text1"/>
          </w:rPr>
          <w:t>https://ehs.cornell.edu/research-safety/chemical-safety/laboratory-safety-manual</w:t>
        </w:r>
      </w:hyperlink>
    </w:p>
    <w:p w14:paraId="739E093E" w14:textId="77777777" w:rsidR="00BB3454" w:rsidRPr="00B1156C" w:rsidRDefault="00BB3454" w:rsidP="00C81A3B">
      <w:pPr>
        <w:contextualSpacing/>
        <w:rPr>
          <w:b/>
          <w:color w:val="000000" w:themeColor="text1"/>
        </w:rPr>
      </w:pPr>
    </w:p>
    <w:p w14:paraId="66A49121" w14:textId="77777777" w:rsidR="00BB3454" w:rsidRPr="00B1156C" w:rsidRDefault="00000000" w:rsidP="00C81A3B">
      <w:pPr>
        <w:contextualSpacing/>
        <w:rPr>
          <w:rStyle w:val="Hyperlink"/>
          <w:color w:val="000000" w:themeColor="text1"/>
        </w:rPr>
      </w:pPr>
      <w:hyperlink r:id="rId24" w:history="1">
        <w:r w:rsidR="007979F9" w:rsidRPr="00B1156C">
          <w:rPr>
            <w:rStyle w:val="Hyperlink"/>
            <w:color w:val="000000" w:themeColor="text1"/>
          </w:rPr>
          <w:t>https://ehs.cornell.edu/research-safety/chemical-safety</w:t>
        </w:r>
      </w:hyperlink>
    </w:p>
    <w:p w14:paraId="5B7DDDE0" w14:textId="77777777" w:rsidR="00BB3454" w:rsidRPr="00B1156C" w:rsidRDefault="00BB3454" w:rsidP="00C81A3B">
      <w:pPr>
        <w:contextualSpacing/>
        <w:rPr>
          <w:rStyle w:val="Hyperlink"/>
          <w:color w:val="000000" w:themeColor="text1"/>
        </w:rPr>
      </w:pPr>
    </w:p>
    <w:p w14:paraId="3B200AEB" w14:textId="52608291" w:rsidR="007979F9" w:rsidRPr="00B1156C" w:rsidRDefault="007979F9" w:rsidP="00C81A3B">
      <w:pPr>
        <w:contextualSpacing/>
        <w:rPr>
          <w:rStyle w:val="Hyperlink"/>
          <w:b/>
          <w:bCs/>
          <w:color w:val="000000" w:themeColor="text1"/>
        </w:rPr>
      </w:pPr>
      <w:r w:rsidRPr="00B1156C">
        <w:rPr>
          <w:rStyle w:val="Hyperlink"/>
          <w:b/>
          <w:bCs/>
          <w:color w:val="000000" w:themeColor="text1"/>
          <w:u w:val="none"/>
        </w:rPr>
        <w:t>Chemical Hygiene Plan:</w:t>
      </w:r>
    </w:p>
    <w:p w14:paraId="03F1F21B" w14:textId="4312514B" w:rsidR="00BB3454" w:rsidRPr="00B1156C" w:rsidRDefault="00000000" w:rsidP="00C81A3B">
      <w:pPr>
        <w:contextualSpacing/>
        <w:rPr>
          <w:b/>
          <w:color w:val="000000" w:themeColor="text1"/>
        </w:rPr>
      </w:pPr>
      <w:hyperlink r:id="rId25" w:history="1">
        <w:r w:rsidR="00043832" w:rsidRPr="00B1156C">
          <w:rPr>
            <w:rStyle w:val="Hyperlink"/>
            <w:b/>
            <w:color w:val="000000" w:themeColor="text1"/>
          </w:rPr>
          <w:t>https://ehs.cornell.edu/research-safety/chemical-safety/chemical-hygiene-plan</w:t>
        </w:r>
      </w:hyperlink>
    </w:p>
    <w:p w14:paraId="682540DF" w14:textId="77777777" w:rsidR="00043832" w:rsidRPr="00B1156C" w:rsidRDefault="00043832" w:rsidP="00C81A3B">
      <w:pPr>
        <w:contextualSpacing/>
        <w:rPr>
          <w:b/>
          <w:color w:val="000000" w:themeColor="text1"/>
        </w:rPr>
      </w:pPr>
    </w:p>
    <w:p w14:paraId="7B5BFA57" w14:textId="06B5B51E" w:rsidR="00C81A3B" w:rsidRPr="00B1156C" w:rsidRDefault="00C81A3B" w:rsidP="00C81A3B">
      <w:pPr>
        <w:contextualSpacing/>
        <w:rPr>
          <w:b/>
          <w:color w:val="000000" w:themeColor="text1"/>
        </w:rPr>
      </w:pPr>
      <w:r w:rsidRPr="00B1156C">
        <w:rPr>
          <w:b/>
          <w:color w:val="000000" w:themeColor="text1"/>
        </w:rPr>
        <w:t>Hazardous Waste Manual</w:t>
      </w:r>
      <w:r w:rsidR="00147355" w:rsidRPr="00B1156C">
        <w:rPr>
          <w:b/>
          <w:color w:val="000000" w:themeColor="text1"/>
        </w:rPr>
        <w:t>:</w:t>
      </w:r>
    </w:p>
    <w:p w14:paraId="198128CB" w14:textId="1601913C" w:rsidR="00C81A3B" w:rsidRPr="00B1156C" w:rsidRDefault="00000000" w:rsidP="00C81A3B">
      <w:pPr>
        <w:contextualSpacing/>
        <w:rPr>
          <w:color w:val="000000" w:themeColor="text1"/>
        </w:rPr>
      </w:pPr>
      <w:hyperlink r:id="rId26" w:history="1">
        <w:r w:rsidR="00BB3454" w:rsidRPr="00B1156C">
          <w:rPr>
            <w:rStyle w:val="Hyperlink"/>
            <w:color w:val="000000" w:themeColor="text1"/>
          </w:rPr>
          <w:t>https://ehs.cornell.edu/manuals/hazardous-waste-manual</w:t>
        </w:r>
      </w:hyperlink>
    </w:p>
    <w:p w14:paraId="316D7B1C" w14:textId="77777777" w:rsidR="00BB3454" w:rsidRPr="00B1156C" w:rsidRDefault="00BB3454" w:rsidP="00C81A3B">
      <w:pPr>
        <w:contextualSpacing/>
        <w:rPr>
          <w:color w:val="000000" w:themeColor="text1"/>
        </w:rPr>
      </w:pPr>
    </w:p>
    <w:p w14:paraId="1C5AC413" w14:textId="77777777" w:rsidR="00C81A3B" w:rsidRPr="00B1156C" w:rsidRDefault="00C81A3B" w:rsidP="00C81A3B">
      <w:pPr>
        <w:contextualSpacing/>
        <w:rPr>
          <w:b/>
          <w:color w:val="000000" w:themeColor="text1"/>
        </w:rPr>
      </w:pPr>
      <w:r w:rsidRPr="00B1156C">
        <w:rPr>
          <w:b/>
          <w:color w:val="000000" w:themeColor="text1"/>
        </w:rPr>
        <w:t>Biological Safety Manuals</w:t>
      </w:r>
      <w:r w:rsidR="00147355" w:rsidRPr="00B1156C">
        <w:rPr>
          <w:b/>
          <w:color w:val="000000" w:themeColor="text1"/>
        </w:rPr>
        <w:t>:</w:t>
      </w:r>
    </w:p>
    <w:p w14:paraId="444F8F12" w14:textId="4BD7597D" w:rsidR="009973DA" w:rsidRPr="00B1156C" w:rsidRDefault="00000000" w:rsidP="009973DA">
      <w:pPr>
        <w:tabs>
          <w:tab w:val="left" w:pos="0"/>
        </w:tabs>
        <w:rPr>
          <w:color w:val="000000" w:themeColor="text1"/>
        </w:rPr>
      </w:pPr>
      <w:hyperlink r:id="rId27" w:history="1">
        <w:r w:rsidR="00BB3454" w:rsidRPr="00B1156C">
          <w:rPr>
            <w:rStyle w:val="Hyperlink"/>
            <w:color w:val="000000" w:themeColor="text1"/>
          </w:rPr>
          <w:t>https://ehs.cornell.edu/research-safety/biosafety-biosecurity/biological-safety-manuals-and-other-documents</w:t>
        </w:r>
      </w:hyperlink>
    </w:p>
    <w:p w14:paraId="4BA954E7" w14:textId="71A2A0E0" w:rsidR="000852B9" w:rsidRPr="00B1156C" w:rsidRDefault="000852B9" w:rsidP="000852B9">
      <w:pPr>
        <w:spacing w:before="100" w:beforeAutospacing="1" w:after="100" w:afterAutospacing="1"/>
        <w:outlineLvl w:val="0"/>
        <w:rPr>
          <w:b/>
          <w:bCs/>
          <w:color w:val="000000" w:themeColor="text1"/>
          <w:kern w:val="36"/>
        </w:rPr>
      </w:pPr>
      <w:r w:rsidRPr="00B1156C">
        <w:rPr>
          <w:b/>
          <w:bCs/>
          <w:color w:val="000000" w:themeColor="text1"/>
          <w:kern w:val="36"/>
        </w:rPr>
        <w:t>Policy 1.7, Financial Conflict of Interest Related to Research</w:t>
      </w:r>
    </w:p>
    <w:p w14:paraId="3B306EF8" w14:textId="124D2B82" w:rsidR="009973DA" w:rsidRPr="00B1156C" w:rsidRDefault="00000000" w:rsidP="009973DA">
      <w:pPr>
        <w:tabs>
          <w:tab w:val="left" w:pos="0"/>
        </w:tabs>
        <w:rPr>
          <w:color w:val="000000" w:themeColor="text1"/>
        </w:rPr>
      </w:pPr>
      <w:hyperlink r:id="rId28" w:history="1">
        <w:r w:rsidR="0087447B" w:rsidRPr="00B1156C">
          <w:rPr>
            <w:rStyle w:val="Hyperlink"/>
          </w:rPr>
          <w:t>https://policy.cornell.edu/sites/default/files/policy/vol1_7.pdf</w:t>
        </w:r>
      </w:hyperlink>
    </w:p>
    <w:p w14:paraId="4066E05E" w14:textId="77777777" w:rsidR="0087447B" w:rsidRPr="00B1156C" w:rsidRDefault="0087447B" w:rsidP="009973DA">
      <w:pPr>
        <w:tabs>
          <w:tab w:val="left" w:pos="0"/>
        </w:tabs>
        <w:rPr>
          <w:color w:val="000000" w:themeColor="text1"/>
        </w:rPr>
      </w:pPr>
    </w:p>
    <w:p w14:paraId="27811565" w14:textId="77777777" w:rsidR="0087447B" w:rsidRPr="00B1156C" w:rsidRDefault="0087447B" w:rsidP="009973DA">
      <w:pPr>
        <w:tabs>
          <w:tab w:val="left" w:pos="0"/>
        </w:tabs>
        <w:rPr>
          <w:color w:val="000000" w:themeColor="text1"/>
        </w:rPr>
      </w:pPr>
    </w:p>
    <w:p w14:paraId="4C1DFA3B" w14:textId="77777777" w:rsidR="00AC318A" w:rsidRPr="00B1156C" w:rsidRDefault="00882256">
      <w:pPr>
        <w:rPr>
          <w:color w:val="000000" w:themeColor="text1"/>
          <w:u w:val="single"/>
        </w:rPr>
        <w:sectPr w:rsidR="00AC318A" w:rsidRPr="00B1156C" w:rsidSect="00AC318A">
          <w:headerReference w:type="first" r:id="rId29"/>
          <w:pgSz w:w="12240" w:h="15840"/>
          <w:pgMar w:top="1440" w:right="1350" w:bottom="1440" w:left="1350" w:header="720" w:footer="720" w:gutter="0"/>
          <w:cols w:space="720"/>
          <w:titlePg/>
          <w:docGrid w:linePitch="360"/>
        </w:sectPr>
      </w:pPr>
      <w:r w:rsidRPr="00B1156C">
        <w:rPr>
          <w:color w:val="000000" w:themeColor="text1"/>
          <w:u w:val="single"/>
        </w:rPr>
        <w:br w:type="page"/>
      </w:r>
    </w:p>
    <w:p w14:paraId="351596FB" w14:textId="77777777" w:rsidR="00882256" w:rsidRPr="00B1156C" w:rsidRDefault="00882256">
      <w:pPr>
        <w:rPr>
          <w:color w:val="000000" w:themeColor="text1"/>
          <w:u w:val="single"/>
        </w:rPr>
      </w:pPr>
    </w:p>
    <w:p w14:paraId="184DE417" w14:textId="77777777" w:rsidR="00AC4AB6" w:rsidRPr="00B1156C" w:rsidRDefault="00AC4AB6" w:rsidP="00882256">
      <w:pPr>
        <w:tabs>
          <w:tab w:val="left" w:pos="0"/>
        </w:tabs>
        <w:jc w:val="both"/>
        <w:rPr>
          <w:color w:val="000000" w:themeColor="text1"/>
          <w:u w:val="single"/>
        </w:rPr>
      </w:pPr>
    </w:p>
    <w:p w14:paraId="7F341613" w14:textId="77777777" w:rsidR="00AC4AB6" w:rsidRPr="00B1156C" w:rsidRDefault="00AC4AB6" w:rsidP="00882256">
      <w:pPr>
        <w:tabs>
          <w:tab w:val="left" w:pos="0"/>
        </w:tabs>
        <w:jc w:val="both"/>
        <w:rPr>
          <w:color w:val="000000" w:themeColor="text1"/>
        </w:rPr>
      </w:pPr>
      <w:r w:rsidRPr="00B1156C">
        <w:rPr>
          <w:color w:val="000000" w:themeColor="text1"/>
        </w:rPr>
        <w:t>Requesting Access:</w:t>
      </w:r>
      <w:r w:rsidRPr="00B1156C">
        <w:rPr>
          <w:color w:val="000000" w:themeColor="text1"/>
        </w:rPr>
        <w:tab/>
      </w:r>
      <w:hyperlink r:id="rId30" w:history="1">
        <w:r w:rsidRPr="00B1156C">
          <w:rPr>
            <w:rStyle w:val="Hyperlink"/>
            <w:color w:val="000000" w:themeColor="text1"/>
          </w:rPr>
          <w:t>http://blogs.cornell.edu/whfs/access-to-weill/</w:t>
        </w:r>
      </w:hyperlink>
    </w:p>
    <w:p w14:paraId="0C3FE14C" w14:textId="77777777" w:rsidR="00AC4AB6" w:rsidRPr="00B1156C" w:rsidRDefault="00AC4AB6" w:rsidP="00882256">
      <w:pPr>
        <w:tabs>
          <w:tab w:val="left" w:pos="0"/>
        </w:tabs>
        <w:jc w:val="both"/>
        <w:rPr>
          <w:color w:val="000000" w:themeColor="text1"/>
        </w:rPr>
      </w:pPr>
      <w:r w:rsidRPr="00B1156C">
        <w:rPr>
          <w:color w:val="000000" w:themeColor="text1"/>
        </w:rPr>
        <w:t>Reserving Space:</w:t>
      </w:r>
      <w:r w:rsidRPr="00B1156C">
        <w:rPr>
          <w:color w:val="000000" w:themeColor="text1"/>
        </w:rPr>
        <w:tab/>
      </w:r>
      <w:hyperlink r:id="rId31" w:history="1">
        <w:r w:rsidRPr="00B1156C">
          <w:rPr>
            <w:rStyle w:val="Hyperlink"/>
            <w:color w:val="000000" w:themeColor="text1"/>
          </w:rPr>
          <w:t>http://blogs.cornell.edu/whfs/reservations/</w:t>
        </w:r>
      </w:hyperlink>
    </w:p>
    <w:p w14:paraId="09B2E6F8" w14:textId="77777777" w:rsidR="00AC4AB6" w:rsidRPr="00B1156C" w:rsidRDefault="00AC4AB6" w:rsidP="00882256">
      <w:pPr>
        <w:tabs>
          <w:tab w:val="left" w:pos="0"/>
        </w:tabs>
        <w:jc w:val="both"/>
        <w:rPr>
          <w:color w:val="000000" w:themeColor="text1"/>
        </w:rPr>
      </w:pPr>
      <w:r w:rsidRPr="00B1156C">
        <w:rPr>
          <w:color w:val="000000" w:themeColor="text1"/>
        </w:rPr>
        <w:t>Posting Notices:</w:t>
      </w:r>
      <w:r w:rsidRPr="00B1156C">
        <w:rPr>
          <w:color w:val="000000" w:themeColor="text1"/>
        </w:rPr>
        <w:tab/>
      </w:r>
      <w:hyperlink r:id="rId32" w:history="1">
        <w:r w:rsidR="009973DA" w:rsidRPr="00B1156C">
          <w:rPr>
            <w:rStyle w:val="Hyperlink"/>
            <w:color w:val="000000" w:themeColor="text1"/>
          </w:rPr>
          <w:t>http://blogs.cornell.edu/whfs/posting-a-notice/</w:t>
        </w:r>
      </w:hyperlink>
    </w:p>
    <w:p w14:paraId="2F538113" w14:textId="77777777" w:rsidR="00AC4AB6" w:rsidRPr="00B1156C" w:rsidRDefault="00AC4AB6" w:rsidP="00882256">
      <w:pPr>
        <w:tabs>
          <w:tab w:val="left" w:pos="0"/>
        </w:tabs>
        <w:jc w:val="both"/>
        <w:rPr>
          <w:color w:val="000000" w:themeColor="text1"/>
        </w:rPr>
      </w:pPr>
    </w:p>
    <w:p w14:paraId="318B8C98" w14:textId="77777777" w:rsidR="00AC4AB6" w:rsidRPr="00B1156C" w:rsidRDefault="00AC4AB6" w:rsidP="00882256">
      <w:pPr>
        <w:tabs>
          <w:tab w:val="left" w:pos="0"/>
        </w:tabs>
        <w:jc w:val="both"/>
        <w:rPr>
          <w:color w:val="000000" w:themeColor="text1"/>
        </w:rPr>
      </w:pPr>
      <w:r w:rsidRPr="00B1156C">
        <w:rPr>
          <w:color w:val="000000" w:themeColor="text1"/>
        </w:rPr>
        <w:t xml:space="preserve">For Weill </w:t>
      </w:r>
      <w:r w:rsidR="009973DA" w:rsidRPr="00B1156C">
        <w:rPr>
          <w:color w:val="000000" w:themeColor="text1"/>
        </w:rPr>
        <w:t xml:space="preserve">Hall </w:t>
      </w:r>
      <w:r w:rsidRPr="00B1156C">
        <w:rPr>
          <w:color w:val="000000" w:themeColor="text1"/>
        </w:rPr>
        <w:t xml:space="preserve">Standard Operating Procedures and </w:t>
      </w:r>
      <w:r w:rsidR="009973DA" w:rsidRPr="00B1156C">
        <w:rPr>
          <w:color w:val="000000" w:themeColor="text1"/>
        </w:rPr>
        <w:t>other applicable safety procedures, see:</w:t>
      </w:r>
    </w:p>
    <w:p w14:paraId="519D8320" w14:textId="77777777" w:rsidR="00AC4AB6" w:rsidRPr="00B1156C" w:rsidRDefault="00000000" w:rsidP="00882256">
      <w:pPr>
        <w:tabs>
          <w:tab w:val="left" w:pos="0"/>
        </w:tabs>
        <w:jc w:val="both"/>
        <w:rPr>
          <w:color w:val="000000" w:themeColor="text1"/>
        </w:rPr>
      </w:pPr>
      <w:hyperlink r:id="rId33" w:history="1">
        <w:r w:rsidR="00AC4AB6" w:rsidRPr="00B1156C">
          <w:rPr>
            <w:rStyle w:val="Hyperlink"/>
            <w:color w:val="000000" w:themeColor="text1"/>
          </w:rPr>
          <w:t>http://blogs.cornell.edu/whfs/weill-hall-safety-links-and-information/</w:t>
        </w:r>
      </w:hyperlink>
    </w:p>
    <w:p w14:paraId="22BC4FA6" w14:textId="77777777" w:rsidR="00AC4AB6" w:rsidRPr="00B1156C" w:rsidRDefault="00AC4AB6" w:rsidP="00882256">
      <w:pPr>
        <w:tabs>
          <w:tab w:val="left" w:pos="0"/>
        </w:tabs>
        <w:jc w:val="both"/>
        <w:rPr>
          <w:color w:val="000000" w:themeColor="text1"/>
        </w:rPr>
      </w:pPr>
    </w:p>
    <w:p w14:paraId="2D4851CC" w14:textId="77777777" w:rsidR="00AC4AB6" w:rsidRPr="00B1156C" w:rsidRDefault="00AC4AB6" w:rsidP="00882256">
      <w:pPr>
        <w:tabs>
          <w:tab w:val="left" w:pos="0"/>
        </w:tabs>
        <w:jc w:val="both"/>
        <w:rPr>
          <w:color w:val="000000" w:themeColor="text1"/>
        </w:rPr>
      </w:pPr>
    </w:p>
    <w:p w14:paraId="4A76C551" w14:textId="77777777" w:rsidR="008523D7" w:rsidRPr="00B1156C" w:rsidRDefault="008523D7" w:rsidP="00882256">
      <w:pPr>
        <w:tabs>
          <w:tab w:val="left" w:pos="0"/>
        </w:tabs>
        <w:jc w:val="both"/>
        <w:rPr>
          <w:color w:val="000000" w:themeColor="text1"/>
        </w:rPr>
        <w:sectPr w:rsidR="008523D7" w:rsidRPr="00B1156C" w:rsidSect="00AC318A">
          <w:headerReference w:type="first" r:id="rId34"/>
          <w:pgSz w:w="12240" w:h="15840"/>
          <w:pgMar w:top="1440" w:right="1350" w:bottom="1440" w:left="1350" w:header="720" w:footer="720" w:gutter="0"/>
          <w:cols w:space="720"/>
          <w:titlePg/>
          <w:docGrid w:linePitch="360"/>
        </w:sectPr>
      </w:pPr>
    </w:p>
    <w:p w14:paraId="497C95D5" w14:textId="77777777" w:rsidR="00AC4AB6" w:rsidRPr="00B1156C" w:rsidRDefault="00AC4AB6" w:rsidP="00882256">
      <w:pPr>
        <w:tabs>
          <w:tab w:val="left" w:pos="0"/>
        </w:tabs>
        <w:jc w:val="both"/>
        <w:rPr>
          <w:color w:val="000000" w:themeColor="text1"/>
        </w:rPr>
      </w:pPr>
    </w:p>
    <w:p w14:paraId="4B8CEB50" w14:textId="77777777" w:rsidR="009E3028" w:rsidRPr="00B1156C" w:rsidRDefault="009E3028" w:rsidP="00D61E5C">
      <w:pPr>
        <w:tabs>
          <w:tab w:val="left" w:pos="0"/>
        </w:tabs>
        <w:jc w:val="center"/>
        <w:rPr>
          <w:b/>
          <w:color w:val="000000" w:themeColor="text1"/>
          <w:u w:val="single"/>
        </w:rPr>
      </w:pPr>
    </w:p>
    <w:p w14:paraId="782C3B38" w14:textId="77777777" w:rsidR="00423B7C" w:rsidRPr="00B1156C" w:rsidRDefault="00423B7C" w:rsidP="00D61E5C">
      <w:pPr>
        <w:tabs>
          <w:tab w:val="left" w:pos="0"/>
        </w:tabs>
        <w:jc w:val="center"/>
        <w:rPr>
          <w:color w:val="000000" w:themeColor="text1"/>
        </w:rPr>
      </w:pPr>
    </w:p>
    <w:p w14:paraId="535A524F" w14:textId="77777777" w:rsidR="00717B74" w:rsidRPr="00B1156C" w:rsidRDefault="00717B74" w:rsidP="00717B74">
      <w:pPr>
        <w:pStyle w:val="Default"/>
        <w:rPr>
          <w:rFonts w:ascii="Times New Roman" w:hAnsi="Times New Roman" w:cs="Times New Roman"/>
          <w:b/>
          <w:bCs/>
          <w:color w:val="000000" w:themeColor="text1"/>
        </w:rPr>
      </w:pPr>
      <w:r w:rsidRPr="00B1156C">
        <w:rPr>
          <w:rFonts w:ascii="Times New Roman" w:hAnsi="Times New Roman" w:cs="Times New Roman"/>
          <w:b/>
          <w:bCs/>
          <w:color w:val="000000" w:themeColor="text1"/>
        </w:rPr>
        <w:t xml:space="preserve">I. EHS Considerations in Application and Selection Process </w:t>
      </w:r>
    </w:p>
    <w:p w14:paraId="4B148B2C" w14:textId="403FE1A5" w:rsidR="00717B74" w:rsidRPr="00B1156C" w:rsidRDefault="00717B74" w:rsidP="00717B74">
      <w:pPr>
        <w:pStyle w:val="Default"/>
        <w:rPr>
          <w:rFonts w:ascii="Times New Roman" w:hAnsi="Times New Roman" w:cs="Times New Roman"/>
          <w:color w:val="000000" w:themeColor="text1"/>
        </w:rPr>
      </w:pPr>
      <w:r w:rsidRPr="00B1156C">
        <w:rPr>
          <w:rFonts w:ascii="Times New Roman" w:hAnsi="Times New Roman" w:cs="Times New Roman"/>
          <w:color w:val="000000" w:themeColor="text1"/>
        </w:rPr>
        <w:t>A Pre-Operational Safety and Environmental Review (POS</w:t>
      </w:r>
      <w:r w:rsidR="00AC49B0" w:rsidRPr="00B1156C">
        <w:rPr>
          <w:rFonts w:ascii="Times New Roman" w:hAnsi="Times New Roman" w:cs="Times New Roman"/>
          <w:color w:val="000000" w:themeColor="text1"/>
        </w:rPr>
        <w:t>H</w:t>
      </w:r>
      <w:r w:rsidRPr="00B1156C">
        <w:rPr>
          <w:rFonts w:ascii="Times New Roman" w:hAnsi="Times New Roman" w:cs="Times New Roman"/>
          <w:color w:val="000000" w:themeColor="text1"/>
        </w:rPr>
        <w:t>ER) is conducted as part of the selection and admission process to the Center. The purpose of the POS</w:t>
      </w:r>
      <w:r w:rsidR="00AC49B0" w:rsidRPr="00B1156C">
        <w:rPr>
          <w:rFonts w:ascii="Times New Roman" w:hAnsi="Times New Roman" w:cs="Times New Roman"/>
          <w:color w:val="000000" w:themeColor="text1"/>
        </w:rPr>
        <w:t>H</w:t>
      </w:r>
      <w:r w:rsidRPr="00B1156C">
        <w:rPr>
          <w:rFonts w:ascii="Times New Roman" w:hAnsi="Times New Roman" w:cs="Times New Roman"/>
          <w:color w:val="000000" w:themeColor="text1"/>
        </w:rPr>
        <w:t xml:space="preserve">ER is to identify hazardous materials, processes, and equipment planned for the space and ensure proper infrastructure, controls, and procedures are in place to minimize risks. </w:t>
      </w:r>
    </w:p>
    <w:p w14:paraId="6E2BF518" w14:textId="6DC05041" w:rsidR="00717B74" w:rsidRPr="00B1156C" w:rsidRDefault="00717B74" w:rsidP="00717B74">
      <w:pPr>
        <w:pStyle w:val="Default"/>
        <w:ind w:left="720"/>
        <w:rPr>
          <w:rFonts w:ascii="Times New Roman" w:hAnsi="Times New Roman" w:cs="Times New Roman"/>
          <w:color w:val="000000" w:themeColor="text1"/>
        </w:rPr>
      </w:pPr>
      <w:r w:rsidRPr="00B1156C">
        <w:rPr>
          <w:rFonts w:ascii="Times New Roman" w:hAnsi="Times New Roman" w:cs="Times New Roman"/>
          <w:color w:val="000000" w:themeColor="text1"/>
        </w:rPr>
        <w:t>a. A POS</w:t>
      </w:r>
      <w:r w:rsidR="00AC49B0" w:rsidRPr="00B1156C">
        <w:rPr>
          <w:rFonts w:ascii="Times New Roman" w:hAnsi="Times New Roman" w:cs="Times New Roman"/>
          <w:color w:val="000000" w:themeColor="text1"/>
        </w:rPr>
        <w:t>H</w:t>
      </w:r>
      <w:r w:rsidRPr="00B1156C">
        <w:rPr>
          <w:rFonts w:ascii="Times New Roman" w:hAnsi="Times New Roman" w:cs="Times New Roman"/>
          <w:color w:val="000000" w:themeColor="text1"/>
        </w:rPr>
        <w:t xml:space="preserve">ER must be completed during the application process and before bringing any new hazardous materials, equipment, and processes into the space, or before increasing the quantity of approved hazardous materials. </w:t>
      </w:r>
    </w:p>
    <w:p w14:paraId="276678F4" w14:textId="05D3BB3D" w:rsidR="00717B74" w:rsidRPr="00B1156C" w:rsidRDefault="00717B74" w:rsidP="00717B74">
      <w:pPr>
        <w:pStyle w:val="Default"/>
        <w:ind w:left="720"/>
        <w:rPr>
          <w:rFonts w:ascii="Times New Roman" w:hAnsi="Times New Roman" w:cs="Times New Roman"/>
          <w:color w:val="000000" w:themeColor="text1"/>
        </w:rPr>
      </w:pPr>
      <w:r w:rsidRPr="00B1156C">
        <w:rPr>
          <w:rFonts w:ascii="Times New Roman" w:hAnsi="Times New Roman" w:cs="Times New Roman"/>
          <w:color w:val="000000" w:themeColor="text1"/>
        </w:rPr>
        <w:t>b. POS</w:t>
      </w:r>
      <w:r w:rsidR="00AC49B0" w:rsidRPr="00B1156C">
        <w:rPr>
          <w:rFonts w:ascii="Times New Roman" w:hAnsi="Times New Roman" w:cs="Times New Roman"/>
          <w:color w:val="000000" w:themeColor="text1"/>
        </w:rPr>
        <w:t>H</w:t>
      </w:r>
      <w:r w:rsidRPr="00B1156C">
        <w:rPr>
          <w:rFonts w:ascii="Times New Roman" w:hAnsi="Times New Roman" w:cs="Times New Roman"/>
          <w:color w:val="000000" w:themeColor="text1"/>
        </w:rPr>
        <w:t xml:space="preserve">ERs are reviewed by a team consisting of: </w:t>
      </w:r>
    </w:p>
    <w:p w14:paraId="213AFD63" w14:textId="77777777" w:rsidR="00717B74" w:rsidRPr="00B1156C" w:rsidRDefault="00717B74" w:rsidP="00717B74">
      <w:pPr>
        <w:pStyle w:val="Default"/>
        <w:ind w:left="1440"/>
        <w:rPr>
          <w:rFonts w:ascii="Times New Roman" w:hAnsi="Times New Roman" w:cs="Times New Roman"/>
          <w:color w:val="000000" w:themeColor="text1"/>
        </w:rPr>
      </w:pPr>
      <w:r w:rsidRPr="00B1156C">
        <w:rPr>
          <w:rFonts w:ascii="Times New Roman" w:hAnsi="Times New Roman" w:cs="Times New Roman"/>
          <w:color w:val="000000" w:themeColor="text1"/>
        </w:rPr>
        <w:t xml:space="preserve">i. EHS </w:t>
      </w:r>
    </w:p>
    <w:p w14:paraId="6F178326" w14:textId="77777777" w:rsidR="00717B74" w:rsidRPr="00B1156C" w:rsidRDefault="00717B74" w:rsidP="00717B74">
      <w:pPr>
        <w:pStyle w:val="Default"/>
        <w:ind w:left="1440"/>
        <w:rPr>
          <w:rFonts w:ascii="Times New Roman" w:hAnsi="Times New Roman" w:cs="Times New Roman"/>
          <w:color w:val="000000" w:themeColor="text1"/>
        </w:rPr>
      </w:pPr>
      <w:r w:rsidRPr="00B1156C">
        <w:rPr>
          <w:rFonts w:ascii="Times New Roman" w:hAnsi="Times New Roman" w:cs="Times New Roman"/>
          <w:color w:val="000000" w:themeColor="text1"/>
        </w:rPr>
        <w:t xml:space="preserve">ii. COE Safety Manager/Facilities Engineer </w:t>
      </w:r>
    </w:p>
    <w:p w14:paraId="740F2DE1" w14:textId="77777777" w:rsidR="00717B74" w:rsidRPr="00B1156C" w:rsidRDefault="00717B74" w:rsidP="00717B74">
      <w:pPr>
        <w:pStyle w:val="Default"/>
        <w:ind w:left="1440"/>
        <w:rPr>
          <w:rFonts w:ascii="Times New Roman" w:hAnsi="Times New Roman" w:cs="Times New Roman"/>
          <w:color w:val="000000" w:themeColor="text1"/>
        </w:rPr>
      </w:pPr>
      <w:r w:rsidRPr="00B1156C">
        <w:rPr>
          <w:rFonts w:ascii="Times New Roman" w:hAnsi="Times New Roman" w:cs="Times New Roman"/>
          <w:color w:val="000000" w:themeColor="text1"/>
        </w:rPr>
        <w:t xml:space="preserve">iii. Center Administration </w:t>
      </w:r>
    </w:p>
    <w:p w14:paraId="0560124B" w14:textId="7E9C5DB8" w:rsidR="00717B74" w:rsidRPr="00B1156C" w:rsidRDefault="00717B74" w:rsidP="00717B74">
      <w:pPr>
        <w:pStyle w:val="Default"/>
        <w:ind w:left="720"/>
        <w:rPr>
          <w:rFonts w:ascii="Times New Roman" w:hAnsi="Times New Roman" w:cs="Times New Roman"/>
          <w:color w:val="000000" w:themeColor="text1"/>
        </w:rPr>
      </w:pPr>
      <w:r w:rsidRPr="00B1156C">
        <w:rPr>
          <w:rFonts w:ascii="Times New Roman" w:hAnsi="Times New Roman" w:cs="Times New Roman"/>
          <w:color w:val="000000" w:themeColor="text1"/>
        </w:rPr>
        <w:t>c. POS</w:t>
      </w:r>
      <w:r w:rsidR="00AC49B0" w:rsidRPr="00B1156C">
        <w:rPr>
          <w:rFonts w:ascii="Times New Roman" w:hAnsi="Times New Roman" w:cs="Times New Roman"/>
          <w:color w:val="000000" w:themeColor="text1"/>
        </w:rPr>
        <w:t>H</w:t>
      </w:r>
      <w:r w:rsidRPr="00B1156C">
        <w:rPr>
          <w:rFonts w:ascii="Times New Roman" w:hAnsi="Times New Roman" w:cs="Times New Roman"/>
          <w:color w:val="000000" w:themeColor="text1"/>
        </w:rPr>
        <w:t xml:space="preserve">ERs are conducted in accordance with </w:t>
      </w:r>
      <w:r w:rsidR="00AC49B0" w:rsidRPr="00B1156C">
        <w:rPr>
          <w:rFonts w:ascii="Times New Roman" w:hAnsi="Times New Roman" w:cs="Times New Roman"/>
          <w:color w:val="000000" w:themeColor="text1"/>
        </w:rPr>
        <w:t xml:space="preserve">Weill </w:t>
      </w:r>
      <w:r w:rsidRPr="00B1156C">
        <w:rPr>
          <w:rFonts w:ascii="Times New Roman" w:hAnsi="Times New Roman" w:cs="Times New Roman"/>
          <w:color w:val="000000" w:themeColor="text1"/>
        </w:rPr>
        <w:t>Hall Building Standard Operating Procedure WH-SOP-01 Pre-Operational Safety, Health &amp; Environmental Review Procedure (POS</w:t>
      </w:r>
      <w:r w:rsidR="00AC49B0" w:rsidRPr="00B1156C">
        <w:rPr>
          <w:rFonts w:ascii="Times New Roman" w:hAnsi="Times New Roman" w:cs="Times New Roman"/>
          <w:color w:val="000000" w:themeColor="text1"/>
        </w:rPr>
        <w:t>H</w:t>
      </w:r>
      <w:r w:rsidRPr="00B1156C">
        <w:rPr>
          <w:rFonts w:ascii="Times New Roman" w:hAnsi="Times New Roman" w:cs="Times New Roman"/>
          <w:color w:val="000000" w:themeColor="text1"/>
        </w:rPr>
        <w:t xml:space="preserve">ER). </w:t>
      </w:r>
    </w:p>
    <w:p w14:paraId="51AA7CF8" w14:textId="77777777" w:rsidR="00717B74" w:rsidRPr="00B1156C" w:rsidRDefault="00717B74" w:rsidP="00717B74">
      <w:pPr>
        <w:pStyle w:val="Default"/>
        <w:rPr>
          <w:rFonts w:ascii="Times New Roman" w:hAnsi="Times New Roman" w:cs="Times New Roman"/>
          <w:color w:val="000000" w:themeColor="text1"/>
        </w:rPr>
      </w:pPr>
    </w:p>
    <w:p w14:paraId="14891901" w14:textId="77777777" w:rsidR="00717B74" w:rsidRPr="00B1156C" w:rsidRDefault="00717B74" w:rsidP="00717B74">
      <w:pPr>
        <w:pStyle w:val="Default"/>
        <w:rPr>
          <w:rFonts w:ascii="Times New Roman" w:hAnsi="Times New Roman" w:cs="Times New Roman"/>
          <w:color w:val="000000" w:themeColor="text1"/>
        </w:rPr>
      </w:pPr>
    </w:p>
    <w:p w14:paraId="6A90E5D8" w14:textId="77777777" w:rsidR="00717B74" w:rsidRPr="00B1156C" w:rsidRDefault="00717B74" w:rsidP="00717B74">
      <w:pPr>
        <w:pStyle w:val="Default"/>
        <w:rPr>
          <w:rFonts w:ascii="Times New Roman" w:hAnsi="Times New Roman" w:cs="Times New Roman"/>
          <w:color w:val="000000" w:themeColor="text1"/>
        </w:rPr>
      </w:pPr>
      <w:r w:rsidRPr="00B1156C">
        <w:rPr>
          <w:rFonts w:ascii="Times New Roman" w:hAnsi="Times New Roman" w:cs="Times New Roman"/>
          <w:b/>
          <w:bCs/>
          <w:color w:val="000000" w:themeColor="text1"/>
        </w:rPr>
        <w:t xml:space="preserve">II. Hazardous Waste Services </w:t>
      </w:r>
    </w:p>
    <w:p w14:paraId="53CE8F4C" w14:textId="77777777" w:rsidR="00717B74" w:rsidRPr="00B1156C" w:rsidRDefault="00717B74" w:rsidP="00717B74">
      <w:pPr>
        <w:pStyle w:val="Default"/>
        <w:rPr>
          <w:rFonts w:ascii="Times New Roman" w:hAnsi="Times New Roman" w:cs="Times New Roman"/>
          <w:color w:val="000000" w:themeColor="text1"/>
        </w:rPr>
      </w:pPr>
      <w:r w:rsidRPr="00B1156C">
        <w:rPr>
          <w:rFonts w:ascii="Times New Roman" w:hAnsi="Times New Roman" w:cs="Times New Roman"/>
          <w:color w:val="000000" w:themeColor="text1"/>
        </w:rPr>
        <w:t xml:space="preserve">a. EHS provides hazardous waste services, including chemical waste and regulated medical waste, to Licensee based on Licensee’s classification as Conditionally Exempt Small Quantity Generators (CESQG), also known as Very Small Quantity Generators (VSQG). By regulation, Licensee may be categorized as CESQG only if Licensee generates no more than 100 kilograms (220 pounds) of hazardous waste and no more than 1 kg of acute hazardous (P-listed) waste in any given calendar month. </w:t>
      </w:r>
    </w:p>
    <w:p w14:paraId="365C2BCE" w14:textId="77777777" w:rsidR="00717B74" w:rsidRPr="00B1156C" w:rsidRDefault="00717B74" w:rsidP="00717B74">
      <w:pPr>
        <w:pStyle w:val="Default"/>
        <w:rPr>
          <w:rFonts w:ascii="Times New Roman" w:hAnsi="Times New Roman" w:cs="Times New Roman"/>
          <w:color w:val="000000" w:themeColor="text1"/>
        </w:rPr>
      </w:pPr>
      <w:r w:rsidRPr="00B1156C">
        <w:rPr>
          <w:rFonts w:ascii="Times New Roman" w:hAnsi="Times New Roman" w:cs="Times New Roman"/>
          <w:color w:val="000000" w:themeColor="text1"/>
        </w:rPr>
        <w:t xml:space="preserve">b. Licensee may not accumulate more than 55-gallons of hazardous waste or 1 quart of acute hazardous waste (P-listed) at any one time. </w:t>
      </w:r>
    </w:p>
    <w:p w14:paraId="09094579" w14:textId="77777777" w:rsidR="00717B74" w:rsidRPr="00B1156C" w:rsidRDefault="00717B74" w:rsidP="00717B74">
      <w:pPr>
        <w:pStyle w:val="Default"/>
        <w:rPr>
          <w:rFonts w:ascii="Times New Roman" w:hAnsi="Times New Roman" w:cs="Times New Roman"/>
          <w:color w:val="000000" w:themeColor="text1"/>
        </w:rPr>
      </w:pPr>
      <w:r w:rsidRPr="00B1156C">
        <w:rPr>
          <w:rFonts w:ascii="Times New Roman" w:hAnsi="Times New Roman" w:cs="Times New Roman"/>
          <w:color w:val="000000" w:themeColor="text1"/>
        </w:rPr>
        <w:t xml:space="preserve">c. Licensee must label and package hazardous waste in a manner acceptable to EHS and its contracted waste vendor(s). </w:t>
      </w:r>
    </w:p>
    <w:p w14:paraId="43BAD8F2" w14:textId="77777777" w:rsidR="00717B74" w:rsidRPr="00B1156C" w:rsidRDefault="00717B74" w:rsidP="00717B74">
      <w:pPr>
        <w:pStyle w:val="Default"/>
        <w:rPr>
          <w:rFonts w:ascii="Times New Roman" w:hAnsi="Times New Roman" w:cs="Times New Roman"/>
          <w:color w:val="000000" w:themeColor="text1"/>
        </w:rPr>
      </w:pPr>
      <w:r w:rsidRPr="00B1156C">
        <w:rPr>
          <w:rFonts w:ascii="Times New Roman" w:hAnsi="Times New Roman" w:cs="Times New Roman"/>
          <w:color w:val="000000" w:themeColor="text1"/>
        </w:rPr>
        <w:t xml:space="preserve">d. Licensee must notify EHS, the COE Safety Manager/Facilities Engineer, the Program Safety Officer and the Center Director if there is a possibility of exceeding the CESQG quantity limitations above. Additional regulatory requirements must be met. </w:t>
      </w:r>
    </w:p>
    <w:p w14:paraId="72219946" w14:textId="67832B07" w:rsidR="00717B74" w:rsidRPr="00B1156C" w:rsidRDefault="00717B74" w:rsidP="00717B74">
      <w:pPr>
        <w:pStyle w:val="Default"/>
        <w:rPr>
          <w:rFonts w:ascii="Times New Roman" w:hAnsi="Times New Roman" w:cs="Times New Roman"/>
          <w:color w:val="000000" w:themeColor="text1"/>
        </w:rPr>
      </w:pPr>
      <w:r w:rsidRPr="00B1156C">
        <w:rPr>
          <w:rFonts w:ascii="Times New Roman" w:hAnsi="Times New Roman" w:cs="Times New Roman"/>
          <w:color w:val="000000" w:themeColor="text1"/>
        </w:rPr>
        <w:t>e. The types and quantities of hazardous waste shall be determined and discussed with EHS during all POS</w:t>
      </w:r>
      <w:r w:rsidR="00AC49B0" w:rsidRPr="00B1156C">
        <w:rPr>
          <w:rFonts w:ascii="Times New Roman" w:hAnsi="Times New Roman" w:cs="Times New Roman"/>
          <w:color w:val="000000" w:themeColor="text1"/>
        </w:rPr>
        <w:t>H</w:t>
      </w:r>
      <w:r w:rsidRPr="00B1156C">
        <w:rPr>
          <w:rFonts w:ascii="Times New Roman" w:hAnsi="Times New Roman" w:cs="Times New Roman"/>
          <w:color w:val="000000" w:themeColor="text1"/>
        </w:rPr>
        <w:t xml:space="preserve">ERs. EHS reserves the right to request funding from Licensee for hazardous waste disposal and laboratory clean-out costs. </w:t>
      </w:r>
    </w:p>
    <w:p w14:paraId="0E01F8B6" w14:textId="77777777" w:rsidR="00717B74" w:rsidRPr="00B1156C" w:rsidRDefault="00717B74" w:rsidP="00717B74">
      <w:pPr>
        <w:pStyle w:val="Default"/>
        <w:rPr>
          <w:rFonts w:ascii="Times New Roman" w:hAnsi="Times New Roman" w:cs="Times New Roman"/>
          <w:color w:val="000000" w:themeColor="text1"/>
        </w:rPr>
      </w:pPr>
      <w:r w:rsidRPr="00B1156C">
        <w:rPr>
          <w:rFonts w:ascii="Times New Roman" w:hAnsi="Times New Roman" w:cs="Times New Roman"/>
          <w:color w:val="000000" w:themeColor="text1"/>
        </w:rPr>
        <w:t>f. Licensee further agrees to the assessment and collection of additional charges paid to the University for hazardous waste levels exceeding the very small quantity generator (VSQG) levels set forth in this License.</w:t>
      </w:r>
    </w:p>
    <w:p w14:paraId="7CAF0F57" w14:textId="77777777" w:rsidR="00717B74" w:rsidRPr="00B1156C" w:rsidRDefault="00717B74" w:rsidP="00717B74">
      <w:pPr>
        <w:pStyle w:val="Default"/>
        <w:rPr>
          <w:rFonts w:ascii="Times New Roman" w:hAnsi="Times New Roman" w:cs="Times New Roman"/>
          <w:color w:val="000000" w:themeColor="text1"/>
        </w:rPr>
      </w:pPr>
      <w:r w:rsidRPr="00B1156C">
        <w:rPr>
          <w:rFonts w:ascii="Times New Roman" w:hAnsi="Times New Roman" w:cs="Times New Roman"/>
          <w:color w:val="000000" w:themeColor="text1"/>
        </w:rPr>
        <w:t>g.  Licensee shall notify Center Administration immediately in the event a federal, state, or local regulator arrives at the Center.</w:t>
      </w:r>
    </w:p>
    <w:p w14:paraId="3B9FA605" w14:textId="045A11BE" w:rsidR="001F4618" w:rsidRPr="00B1156C" w:rsidRDefault="001F4618">
      <w:pPr>
        <w:rPr>
          <w:rFonts w:eastAsiaTheme="minorEastAsia"/>
          <w:color w:val="000000" w:themeColor="text1"/>
        </w:rPr>
      </w:pPr>
      <w:r w:rsidRPr="00B1156C">
        <w:rPr>
          <w:color w:val="000000" w:themeColor="text1"/>
        </w:rPr>
        <w:br w:type="page"/>
      </w:r>
    </w:p>
    <w:p w14:paraId="359E7154" w14:textId="7EFD1898" w:rsidR="001F4618" w:rsidRPr="00B1156C" w:rsidRDefault="001F4618" w:rsidP="001F4618">
      <w:pPr>
        <w:tabs>
          <w:tab w:val="left" w:pos="0"/>
        </w:tabs>
        <w:jc w:val="center"/>
        <w:rPr>
          <w:color w:val="000000" w:themeColor="text1"/>
        </w:rPr>
      </w:pPr>
      <w:r w:rsidRPr="00B1156C">
        <w:rPr>
          <w:color w:val="000000" w:themeColor="text1"/>
        </w:rPr>
        <w:lastRenderedPageBreak/>
        <w:t xml:space="preserve">[Attach Incubation Program Participation </w:t>
      </w:r>
      <w:r w:rsidR="00AB1580" w:rsidRPr="00B1156C">
        <w:rPr>
          <w:color w:val="000000" w:themeColor="text1"/>
        </w:rPr>
        <w:t>Agreement</w:t>
      </w:r>
      <w:r w:rsidRPr="00B1156C">
        <w:rPr>
          <w:color w:val="000000" w:themeColor="text1"/>
        </w:rPr>
        <w:t>]</w:t>
      </w:r>
    </w:p>
    <w:p w14:paraId="0E67560E" w14:textId="77777777" w:rsidR="001F4618" w:rsidRPr="00B1156C" w:rsidRDefault="001F4618" w:rsidP="00717B74">
      <w:pPr>
        <w:pStyle w:val="Default"/>
        <w:rPr>
          <w:rFonts w:ascii="Times New Roman" w:hAnsi="Times New Roman" w:cs="Times New Roman"/>
          <w:color w:val="000000" w:themeColor="text1"/>
        </w:rPr>
      </w:pPr>
    </w:p>
    <w:p w14:paraId="62EC89C5" w14:textId="77777777" w:rsidR="00717B74" w:rsidRPr="00B1156C" w:rsidRDefault="00717B74" w:rsidP="00717B74">
      <w:pPr>
        <w:pStyle w:val="Default"/>
        <w:rPr>
          <w:rFonts w:ascii="Times New Roman" w:hAnsi="Times New Roman" w:cs="Times New Roman"/>
          <w:color w:val="000000" w:themeColor="text1"/>
          <w:sz w:val="21"/>
          <w:szCs w:val="21"/>
        </w:rPr>
      </w:pPr>
    </w:p>
    <w:p w14:paraId="66721AE0" w14:textId="09322B4F" w:rsidR="00882256" w:rsidRPr="00B1156C" w:rsidRDefault="00882256" w:rsidP="00882256">
      <w:pPr>
        <w:tabs>
          <w:tab w:val="left" w:pos="0"/>
        </w:tabs>
        <w:jc w:val="both"/>
        <w:rPr>
          <w:color w:val="000000" w:themeColor="text1"/>
        </w:rPr>
      </w:pPr>
    </w:p>
    <w:sectPr w:rsidR="00882256" w:rsidRPr="00B1156C" w:rsidSect="00362083">
      <w:headerReference w:type="first" r:id="rId35"/>
      <w:pgSz w:w="12240" w:h="15840"/>
      <w:pgMar w:top="1440" w:right="1350" w:bottom="1440" w:left="135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607C" w14:textId="77777777" w:rsidR="00B61C1E" w:rsidRDefault="00B61C1E" w:rsidP="0067618C">
      <w:r>
        <w:separator/>
      </w:r>
    </w:p>
  </w:endnote>
  <w:endnote w:type="continuationSeparator" w:id="0">
    <w:p w14:paraId="65788D8F" w14:textId="77777777" w:rsidR="00B61C1E" w:rsidRDefault="00B61C1E" w:rsidP="0067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29D8" w14:textId="77777777" w:rsidR="00B34DA1" w:rsidRDefault="00B34DA1" w:rsidP="00500A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A84147" w14:textId="77777777" w:rsidR="00B34DA1" w:rsidRDefault="00B34DA1" w:rsidP="00500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4E4B" w14:textId="77777777" w:rsidR="00B34DA1" w:rsidRDefault="00B34DA1" w:rsidP="00500A8B">
    <w:pPr>
      <w:ind w:right="360"/>
    </w:pPr>
  </w:p>
  <w:p w14:paraId="0A9F2685" w14:textId="77777777" w:rsidR="00B34DA1" w:rsidRDefault="00B34DA1" w:rsidP="00DF6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20A98" w14:textId="77777777" w:rsidR="00B34DA1" w:rsidRDefault="00B34DA1" w:rsidP="005F0C8A">
    <w:pPr>
      <w:tabs>
        <w:tab w:val="left" w:pos="0"/>
      </w:tabs>
      <w:outlineLvl w:val="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03021" w14:textId="77777777" w:rsidR="00B61C1E" w:rsidRDefault="00B61C1E" w:rsidP="0067618C">
      <w:r>
        <w:separator/>
      </w:r>
    </w:p>
  </w:footnote>
  <w:footnote w:type="continuationSeparator" w:id="0">
    <w:p w14:paraId="14F1673F" w14:textId="77777777" w:rsidR="00B61C1E" w:rsidRDefault="00B61C1E" w:rsidP="0067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8460D" w14:textId="77777777" w:rsidR="00500A8B" w:rsidRDefault="0012396F" w:rsidP="00500A8B">
    <w:pPr>
      <w:pStyle w:val="Header"/>
      <w:jc w:val="center"/>
    </w:pPr>
    <w:r>
      <w:t>Center for Life Science Ventures</w:t>
    </w:r>
    <w:r w:rsidR="00B34DA1">
      <w:t xml:space="preserve"> License Agreement </w:t>
    </w:r>
  </w:p>
  <w:p w14:paraId="6AC880BE" w14:textId="45D44B08" w:rsidR="00500A8B" w:rsidRDefault="00B34DA1" w:rsidP="007C31C2">
    <w:pPr>
      <w:pStyle w:val="Header"/>
      <w:jc w:val="center"/>
    </w:pPr>
    <w:r>
      <w:t xml:space="preserve">by and between Cornell University </w:t>
    </w:r>
  </w:p>
  <w:p w14:paraId="7BE9E728" w14:textId="77777777" w:rsidR="00500A8B" w:rsidRDefault="00B34DA1" w:rsidP="00500A8B">
    <w:pPr>
      <w:pStyle w:val="Header"/>
      <w:jc w:val="center"/>
    </w:pPr>
    <w:r>
      <w:t xml:space="preserve">and </w:t>
    </w:r>
  </w:p>
  <w:p w14:paraId="124FB581" w14:textId="28FFE466" w:rsidR="00B34DA1" w:rsidRDefault="00B34DA1" w:rsidP="00500A8B">
    <w:pPr>
      <w:pStyle w:val="Header"/>
      <w:jc w:val="center"/>
    </w:pPr>
    <w:r w:rsidRPr="00D34C49">
      <w:t>FULLCOMPANYNAME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D316" w14:textId="756BF7B4" w:rsidR="00B34DA1" w:rsidRDefault="0012396F" w:rsidP="00423B7C">
    <w:pPr>
      <w:pStyle w:val="Header"/>
      <w:jc w:val="center"/>
    </w:pPr>
    <w:r>
      <w:t>CLSV</w:t>
    </w:r>
    <w:r w:rsidR="00B34DA1">
      <w:t xml:space="preserve"> License Agreement </w:t>
    </w:r>
  </w:p>
  <w:p w14:paraId="34599AEE" w14:textId="77777777" w:rsidR="00B34DA1" w:rsidRDefault="00B34DA1" w:rsidP="00423B7C">
    <w:pPr>
      <w:pStyle w:val="Header"/>
      <w:jc w:val="center"/>
    </w:pPr>
    <w:r>
      <w:t xml:space="preserve">by and between </w:t>
    </w:r>
  </w:p>
  <w:p w14:paraId="6C996F2E" w14:textId="1B50463A" w:rsidR="00B34DA1" w:rsidRDefault="00B34DA1" w:rsidP="0054033C">
    <w:pPr>
      <w:pStyle w:val="Header"/>
      <w:jc w:val="center"/>
    </w:pPr>
    <w:r>
      <w:t>Cornell University and FULLCOMPANYNAME</w:t>
    </w:r>
  </w:p>
  <w:p w14:paraId="554B25EE" w14:textId="75E97DBB" w:rsidR="00B34DA1" w:rsidRPr="00147355" w:rsidRDefault="00B34DA1" w:rsidP="00F93890">
    <w:pPr>
      <w:jc w:val="center"/>
      <w:rPr>
        <w:b/>
      </w:rPr>
    </w:pPr>
    <w:r w:rsidRPr="001A290B">
      <w:rPr>
        <w:b/>
      </w:rPr>
      <w:t>A</w:t>
    </w:r>
    <w:r>
      <w:rPr>
        <w:b/>
      </w:rPr>
      <w:t xml:space="preserve">ppendix </w:t>
    </w:r>
    <w:r w:rsidR="00DC0D24">
      <w:rPr>
        <w:b/>
      </w:rPr>
      <w:t>7</w:t>
    </w:r>
    <w:r>
      <w:rPr>
        <w:b/>
      </w:rPr>
      <w:t xml:space="preserve">: </w:t>
    </w:r>
  </w:p>
  <w:p w14:paraId="3DC0CFB6" w14:textId="4E28ACE1" w:rsidR="00B34DA1" w:rsidRPr="0054033C" w:rsidRDefault="00DC0D24" w:rsidP="00F93890">
    <w:pPr>
      <w:pStyle w:val="Header"/>
      <w:jc w:val="center"/>
    </w:pPr>
    <w:r>
      <w:t>POSHER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A201" w14:textId="7B1B72D2" w:rsidR="00B34DA1" w:rsidRDefault="0012396F" w:rsidP="00B50426">
    <w:pPr>
      <w:pStyle w:val="Header"/>
      <w:jc w:val="center"/>
    </w:pPr>
    <w:r>
      <w:t>Center for Life Science Ventures</w:t>
    </w:r>
    <w:r w:rsidR="00B34DA1">
      <w:t xml:space="preserve"> License Agreement </w:t>
    </w:r>
  </w:p>
  <w:p w14:paraId="2EBEF122" w14:textId="77777777" w:rsidR="00B34DA1" w:rsidRDefault="00B34DA1" w:rsidP="00B50426">
    <w:pPr>
      <w:pStyle w:val="Header"/>
      <w:jc w:val="center"/>
    </w:pPr>
    <w:r>
      <w:t xml:space="preserve">by and between </w:t>
    </w:r>
  </w:p>
  <w:p w14:paraId="6E356710" w14:textId="77777777" w:rsidR="00B34DA1" w:rsidRDefault="00B34DA1" w:rsidP="00B50426">
    <w:pPr>
      <w:pStyle w:val="Header"/>
      <w:jc w:val="center"/>
    </w:pPr>
    <w:r>
      <w:t xml:space="preserve">Cornell University </w:t>
    </w:r>
  </w:p>
  <w:p w14:paraId="11BFB61E" w14:textId="77777777" w:rsidR="00B34DA1" w:rsidRDefault="00B34DA1" w:rsidP="00B50426">
    <w:pPr>
      <w:pStyle w:val="Header"/>
      <w:jc w:val="center"/>
    </w:pPr>
    <w:r>
      <w:t xml:space="preserve">and </w:t>
    </w:r>
  </w:p>
  <w:p w14:paraId="02BA668F" w14:textId="1BF4E7CE" w:rsidR="00B34DA1" w:rsidRDefault="00B34DA1" w:rsidP="00B50426">
    <w:pPr>
      <w:pStyle w:val="Header"/>
      <w:jc w:val="center"/>
    </w:pPr>
    <w:r>
      <w:t>FULLCOMPANYNAME</w:t>
    </w:r>
  </w:p>
  <w:p w14:paraId="43FD1E44" w14:textId="77777777" w:rsidR="00B34DA1" w:rsidRPr="00B50426" w:rsidRDefault="00B34DA1" w:rsidP="00B50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55497" w14:textId="090C9803" w:rsidR="00B34DA1" w:rsidRDefault="0012396F" w:rsidP="006E3BC1">
    <w:pPr>
      <w:pStyle w:val="Header"/>
      <w:jc w:val="center"/>
    </w:pPr>
    <w:r>
      <w:t>CLSV</w:t>
    </w:r>
    <w:r w:rsidR="00B34DA1">
      <w:t xml:space="preserve"> License Agreement </w:t>
    </w:r>
  </w:p>
  <w:p w14:paraId="627B1519" w14:textId="77777777" w:rsidR="00B34DA1" w:rsidRDefault="00B34DA1" w:rsidP="006E3BC1">
    <w:pPr>
      <w:pStyle w:val="Header"/>
      <w:jc w:val="center"/>
    </w:pPr>
    <w:r>
      <w:t xml:space="preserve">by and between </w:t>
    </w:r>
  </w:p>
  <w:p w14:paraId="26E53DAB" w14:textId="0AB879CD" w:rsidR="00B34DA1" w:rsidRDefault="00B34DA1" w:rsidP="006E3BC1">
    <w:pPr>
      <w:pStyle w:val="Header"/>
      <w:jc w:val="center"/>
    </w:pPr>
    <w:r>
      <w:t>Cornell University and FULLCOMPANYNAME</w:t>
    </w:r>
  </w:p>
  <w:p w14:paraId="437B9DF1" w14:textId="77777777" w:rsidR="00B34DA1" w:rsidRPr="00147355" w:rsidRDefault="00B34DA1" w:rsidP="00CE74D6">
    <w:pPr>
      <w:jc w:val="center"/>
      <w:rPr>
        <w:b/>
      </w:rPr>
    </w:pPr>
    <w:r w:rsidRPr="001A290B">
      <w:rPr>
        <w:b/>
      </w:rPr>
      <w:t>A</w:t>
    </w:r>
    <w:r>
      <w:rPr>
        <w:b/>
      </w:rPr>
      <w:t>ppendix 1:</w:t>
    </w:r>
  </w:p>
  <w:p w14:paraId="7866F1B3" w14:textId="77777777" w:rsidR="00B34DA1" w:rsidRPr="003800F6" w:rsidRDefault="00B34DA1" w:rsidP="003800F6">
    <w:pPr>
      <w:jc w:val="center"/>
      <w:rPr>
        <w:u w:val="single"/>
      </w:rPr>
    </w:pPr>
    <w:r>
      <w:rPr>
        <w:u w:val="single"/>
      </w:rPr>
      <w:t>Private Facilities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9CF8" w14:textId="5A23CDB1" w:rsidR="00B34DA1" w:rsidRDefault="0012396F" w:rsidP="00423B7C">
    <w:pPr>
      <w:pStyle w:val="Header"/>
      <w:jc w:val="center"/>
    </w:pPr>
    <w:r>
      <w:t>CLSV</w:t>
    </w:r>
    <w:r w:rsidR="00B34DA1">
      <w:t xml:space="preserve"> License Agreement </w:t>
    </w:r>
  </w:p>
  <w:p w14:paraId="2482B58E" w14:textId="77777777" w:rsidR="00B34DA1" w:rsidRDefault="00B34DA1" w:rsidP="00423B7C">
    <w:pPr>
      <w:pStyle w:val="Header"/>
      <w:jc w:val="center"/>
    </w:pPr>
    <w:r>
      <w:t xml:space="preserve">by and between </w:t>
    </w:r>
  </w:p>
  <w:p w14:paraId="457BCBCC" w14:textId="51F63A11" w:rsidR="00B34DA1" w:rsidRDefault="00B34DA1" w:rsidP="00423B7C">
    <w:pPr>
      <w:pStyle w:val="Header"/>
      <w:jc w:val="center"/>
    </w:pPr>
    <w:r>
      <w:t>Cornell University and FULLCOMPANYNAME</w:t>
    </w:r>
  </w:p>
  <w:p w14:paraId="39462854" w14:textId="77777777" w:rsidR="00B34DA1" w:rsidRPr="00147355" w:rsidRDefault="00B34DA1" w:rsidP="00CE74D6">
    <w:pPr>
      <w:jc w:val="center"/>
      <w:rPr>
        <w:b/>
      </w:rPr>
    </w:pPr>
    <w:r w:rsidRPr="001A290B">
      <w:rPr>
        <w:b/>
      </w:rPr>
      <w:t>A</w:t>
    </w:r>
    <w:r>
      <w:rPr>
        <w:b/>
      </w:rPr>
      <w:t>ppendix 2:</w:t>
    </w:r>
  </w:p>
  <w:p w14:paraId="5385E27A" w14:textId="77777777" w:rsidR="00B34DA1" w:rsidRPr="003800F6" w:rsidRDefault="00B34DA1" w:rsidP="003800F6">
    <w:pPr>
      <w:jc w:val="center"/>
      <w:rPr>
        <w:u w:val="single"/>
      </w:rPr>
    </w:pPr>
    <w:r>
      <w:rPr>
        <w:u w:val="single"/>
      </w:rPr>
      <w:t>Shared Facilities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1EA5" w14:textId="65D35A24" w:rsidR="001F4618" w:rsidRDefault="001F4618" w:rsidP="001F4618">
    <w:pPr>
      <w:pStyle w:val="Header"/>
      <w:jc w:val="center"/>
    </w:pPr>
    <w:r>
      <w:t xml:space="preserve">CLSV License Agreement </w:t>
    </w:r>
  </w:p>
  <w:p w14:paraId="04B046E8" w14:textId="77777777" w:rsidR="001F4618" w:rsidRDefault="001F4618" w:rsidP="001F4618">
    <w:pPr>
      <w:pStyle w:val="Header"/>
      <w:jc w:val="center"/>
    </w:pPr>
    <w:r>
      <w:t xml:space="preserve">by and between </w:t>
    </w:r>
  </w:p>
  <w:p w14:paraId="799CF723" w14:textId="77777777" w:rsidR="001F4618" w:rsidRDefault="001F4618" w:rsidP="001F4618">
    <w:pPr>
      <w:pStyle w:val="Header"/>
      <w:jc w:val="center"/>
    </w:pPr>
    <w:r>
      <w:t xml:space="preserve">Cornell University and </w:t>
    </w:r>
    <w:r w:rsidRPr="00D965D1">
      <w:t>[Full Company Name]</w:t>
    </w:r>
  </w:p>
  <w:p w14:paraId="15C1F726" w14:textId="77777777" w:rsidR="001F4618" w:rsidRPr="00147355" w:rsidRDefault="001F4618" w:rsidP="001F4618">
    <w:pPr>
      <w:jc w:val="center"/>
      <w:rPr>
        <w:b/>
      </w:rPr>
    </w:pPr>
    <w:r w:rsidRPr="001A290B">
      <w:rPr>
        <w:b/>
      </w:rPr>
      <w:t>A</w:t>
    </w:r>
    <w:r>
      <w:rPr>
        <w:b/>
      </w:rPr>
      <w:t xml:space="preserve">ppendix 8: </w:t>
    </w:r>
  </w:p>
  <w:p w14:paraId="4D3322D4" w14:textId="77777777" w:rsidR="001F4618" w:rsidRPr="0054033C" w:rsidRDefault="001F4618" w:rsidP="001F4618">
    <w:pPr>
      <w:pStyle w:val="Header"/>
      <w:jc w:val="center"/>
    </w:pPr>
    <w:r>
      <w:rPr>
        <w:color w:val="000000" w:themeColor="text1"/>
      </w:rPr>
      <w:t>Incubation Program Participation Plan</w:t>
    </w:r>
  </w:p>
  <w:p w14:paraId="436D6497" w14:textId="77777777" w:rsidR="001F4618" w:rsidRDefault="001F4618" w:rsidP="000A1012">
    <w:pPr>
      <w:pStyle w:val="Header"/>
      <w:jc w:val="center"/>
    </w:pPr>
  </w:p>
  <w:p w14:paraId="1185A0B1" w14:textId="77777777" w:rsidR="00B34DA1" w:rsidRDefault="00B34D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035F" w14:textId="1905BF95" w:rsidR="00B34DA1" w:rsidRDefault="0012396F" w:rsidP="00423B7C">
    <w:pPr>
      <w:pStyle w:val="Header"/>
      <w:jc w:val="center"/>
    </w:pPr>
    <w:r>
      <w:t>CLSV</w:t>
    </w:r>
    <w:r w:rsidR="00B34DA1">
      <w:t xml:space="preserve"> License Agreement </w:t>
    </w:r>
  </w:p>
  <w:p w14:paraId="284D08DD" w14:textId="77777777" w:rsidR="00B34DA1" w:rsidRDefault="00B34DA1" w:rsidP="00423B7C">
    <w:pPr>
      <w:pStyle w:val="Header"/>
      <w:jc w:val="center"/>
    </w:pPr>
    <w:r>
      <w:t xml:space="preserve">by and between </w:t>
    </w:r>
  </w:p>
  <w:p w14:paraId="2E59C65A" w14:textId="21090D79" w:rsidR="00B34DA1" w:rsidRDefault="00B34DA1" w:rsidP="00423B7C">
    <w:pPr>
      <w:pStyle w:val="Header"/>
      <w:jc w:val="center"/>
    </w:pPr>
    <w:r>
      <w:t>Cornell University and FULLCOMPANYNAME</w:t>
    </w:r>
  </w:p>
  <w:p w14:paraId="451B29C9" w14:textId="77777777" w:rsidR="00B34DA1" w:rsidRPr="00147355" w:rsidRDefault="00B34DA1" w:rsidP="00CE74D6">
    <w:pPr>
      <w:jc w:val="center"/>
      <w:rPr>
        <w:b/>
      </w:rPr>
    </w:pPr>
    <w:r w:rsidRPr="001A290B">
      <w:rPr>
        <w:b/>
      </w:rPr>
      <w:t>A</w:t>
    </w:r>
    <w:r>
      <w:rPr>
        <w:b/>
      </w:rPr>
      <w:t>ppendix 3:</w:t>
    </w:r>
  </w:p>
  <w:p w14:paraId="3E1EDB9C" w14:textId="77777777" w:rsidR="00B34DA1" w:rsidRPr="003800F6" w:rsidRDefault="00B34DA1" w:rsidP="003800F6">
    <w:pPr>
      <w:jc w:val="center"/>
      <w:rPr>
        <w:u w:val="single"/>
      </w:rPr>
    </w:pPr>
    <w:r>
      <w:rPr>
        <w:u w:val="single"/>
      </w:rPr>
      <w:t>Shared Equipment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FC1E3" w14:textId="32E00241" w:rsidR="00B34DA1" w:rsidRDefault="0012396F" w:rsidP="00423B7C">
    <w:pPr>
      <w:pStyle w:val="Header"/>
      <w:jc w:val="center"/>
    </w:pPr>
    <w:r>
      <w:t>CLSV</w:t>
    </w:r>
    <w:r w:rsidR="00B34DA1">
      <w:t xml:space="preserve"> License Agreement </w:t>
    </w:r>
  </w:p>
  <w:p w14:paraId="737E0AD0" w14:textId="77777777" w:rsidR="00B34DA1" w:rsidRDefault="00B34DA1" w:rsidP="00423B7C">
    <w:pPr>
      <w:pStyle w:val="Header"/>
      <w:jc w:val="center"/>
    </w:pPr>
    <w:r>
      <w:t xml:space="preserve">by and between </w:t>
    </w:r>
  </w:p>
  <w:p w14:paraId="4571B63D" w14:textId="5E016332" w:rsidR="00B34DA1" w:rsidRDefault="00B34DA1" w:rsidP="00423B7C">
    <w:pPr>
      <w:pStyle w:val="Header"/>
      <w:jc w:val="center"/>
    </w:pPr>
    <w:r>
      <w:t>Cornell University and FULLCOMPANYNAME</w:t>
    </w:r>
  </w:p>
  <w:p w14:paraId="3669128F" w14:textId="77777777" w:rsidR="00B34DA1" w:rsidRPr="00147355" w:rsidRDefault="00B34DA1" w:rsidP="00CE74D6">
    <w:pPr>
      <w:jc w:val="center"/>
      <w:rPr>
        <w:b/>
      </w:rPr>
    </w:pPr>
    <w:r w:rsidRPr="001A290B">
      <w:rPr>
        <w:b/>
      </w:rPr>
      <w:t>A</w:t>
    </w:r>
    <w:r>
      <w:rPr>
        <w:b/>
      </w:rPr>
      <w:t xml:space="preserve">ppendix 4: </w:t>
    </w:r>
  </w:p>
  <w:p w14:paraId="77F9CDF7" w14:textId="77777777" w:rsidR="00B34DA1" w:rsidRPr="003800F6" w:rsidRDefault="00B34DA1" w:rsidP="003800F6">
    <w:pPr>
      <w:jc w:val="center"/>
      <w:rPr>
        <w:u w:val="single"/>
      </w:rPr>
    </w:pPr>
    <w:r>
      <w:rPr>
        <w:u w:val="single"/>
      </w:rPr>
      <w:t>Permitted Use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4E20" w14:textId="402CF44B" w:rsidR="00B34DA1" w:rsidRDefault="0012396F" w:rsidP="00423B7C">
    <w:pPr>
      <w:pStyle w:val="Header"/>
      <w:jc w:val="center"/>
    </w:pPr>
    <w:r>
      <w:t>CLSV</w:t>
    </w:r>
    <w:r w:rsidR="00B34DA1">
      <w:t xml:space="preserve"> License Agreement </w:t>
    </w:r>
  </w:p>
  <w:p w14:paraId="13410A14" w14:textId="77777777" w:rsidR="00B34DA1" w:rsidRDefault="00B34DA1" w:rsidP="00423B7C">
    <w:pPr>
      <w:pStyle w:val="Header"/>
      <w:jc w:val="center"/>
    </w:pPr>
    <w:r>
      <w:t xml:space="preserve">by and between </w:t>
    </w:r>
  </w:p>
  <w:p w14:paraId="412C5CD5" w14:textId="2D157857" w:rsidR="00B34DA1" w:rsidRDefault="00B34DA1" w:rsidP="00423B7C">
    <w:pPr>
      <w:pStyle w:val="Header"/>
      <w:jc w:val="center"/>
    </w:pPr>
    <w:r>
      <w:t>Cornell University and FULLCOMPANYNAME</w:t>
    </w:r>
  </w:p>
  <w:p w14:paraId="5DF240BA" w14:textId="77777777" w:rsidR="00B34DA1" w:rsidRPr="00147355" w:rsidRDefault="00B34DA1" w:rsidP="00CE74D6">
    <w:pPr>
      <w:jc w:val="center"/>
      <w:rPr>
        <w:b/>
      </w:rPr>
    </w:pPr>
    <w:r w:rsidRPr="001A290B">
      <w:rPr>
        <w:b/>
      </w:rPr>
      <w:t>A</w:t>
    </w:r>
    <w:r>
      <w:rPr>
        <w:b/>
      </w:rPr>
      <w:t xml:space="preserve">ppendix 5: </w:t>
    </w:r>
  </w:p>
  <w:p w14:paraId="31AA083F" w14:textId="77777777" w:rsidR="00B34DA1" w:rsidRDefault="00B34DA1" w:rsidP="00CE74D6">
    <w:pPr>
      <w:jc w:val="center"/>
      <w:rPr>
        <w:u w:val="single"/>
      </w:rPr>
    </w:pPr>
    <w:r>
      <w:rPr>
        <w:u w:val="single"/>
      </w:rPr>
      <w:t>University Policies and Procedures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CBAB" w14:textId="034294E5" w:rsidR="00B34DA1" w:rsidRDefault="0012396F" w:rsidP="00423B7C">
    <w:pPr>
      <w:pStyle w:val="Header"/>
      <w:jc w:val="center"/>
    </w:pPr>
    <w:r>
      <w:t>CLSV</w:t>
    </w:r>
    <w:r w:rsidR="00B34DA1">
      <w:t xml:space="preserve"> License Agreement </w:t>
    </w:r>
  </w:p>
  <w:p w14:paraId="23EA2ACD" w14:textId="77777777" w:rsidR="00B34DA1" w:rsidRDefault="00B34DA1" w:rsidP="00423B7C">
    <w:pPr>
      <w:pStyle w:val="Header"/>
      <w:jc w:val="center"/>
    </w:pPr>
    <w:r>
      <w:t xml:space="preserve">by and between </w:t>
    </w:r>
  </w:p>
  <w:p w14:paraId="6978BF7B" w14:textId="11FE1DD9" w:rsidR="00B34DA1" w:rsidRDefault="00B34DA1" w:rsidP="00423B7C">
    <w:pPr>
      <w:pStyle w:val="Header"/>
      <w:jc w:val="center"/>
    </w:pPr>
    <w:r>
      <w:t>Cornell University and FULLCOMPANYNAME</w:t>
    </w:r>
  </w:p>
  <w:p w14:paraId="5856B6B0" w14:textId="77777777" w:rsidR="00B34DA1" w:rsidRPr="00147355" w:rsidRDefault="00B34DA1" w:rsidP="00CE74D6">
    <w:pPr>
      <w:jc w:val="center"/>
      <w:rPr>
        <w:b/>
      </w:rPr>
    </w:pPr>
    <w:r w:rsidRPr="001A290B">
      <w:rPr>
        <w:b/>
      </w:rPr>
      <w:t>A</w:t>
    </w:r>
    <w:r>
      <w:rPr>
        <w:b/>
      </w:rPr>
      <w:t xml:space="preserve">ppendix 6: </w:t>
    </w:r>
  </w:p>
  <w:p w14:paraId="11AB5216" w14:textId="77777777" w:rsidR="00B34DA1" w:rsidRPr="003800F6" w:rsidRDefault="00B34DA1" w:rsidP="003800F6">
    <w:pPr>
      <w:jc w:val="center"/>
      <w:rPr>
        <w:u w:val="single"/>
      </w:rPr>
    </w:pPr>
    <w:r>
      <w:rPr>
        <w:u w:val="single"/>
      </w:rPr>
      <w:t>Weill Hall Building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EF1"/>
    <w:multiLevelType w:val="multilevel"/>
    <w:tmpl w:val="C3A04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BD61A4"/>
    <w:multiLevelType w:val="hybridMultilevel"/>
    <w:tmpl w:val="4974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43773"/>
    <w:multiLevelType w:val="multilevel"/>
    <w:tmpl w:val="0B5638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BA744B1"/>
    <w:multiLevelType w:val="multilevel"/>
    <w:tmpl w:val="F64205CC"/>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EEB53AF"/>
    <w:multiLevelType w:val="multilevel"/>
    <w:tmpl w:val="739C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C7C8F"/>
    <w:multiLevelType w:val="hybridMultilevel"/>
    <w:tmpl w:val="D486ADBA"/>
    <w:lvl w:ilvl="0" w:tplc="4956F8A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47B04"/>
    <w:multiLevelType w:val="multilevel"/>
    <w:tmpl w:val="51929F5A"/>
    <w:lvl w:ilvl="0">
      <w:start w:val="21"/>
      <w:numFmt w:val="decimal"/>
      <w:lvlText w:val="%1"/>
      <w:lvlJc w:val="left"/>
      <w:pPr>
        <w:ind w:left="420" w:hanging="420"/>
      </w:pPr>
      <w:rPr>
        <w:rFonts w:eastAsia="Times New Roman" w:hint="default"/>
        <w:b w:val="0"/>
      </w:rPr>
    </w:lvl>
    <w:lvl w:ilvl="1">
      <w:start w:val="1"/>
      <w:numFmt w:val="decimal"/>
      <w:lvlText w:val="%1.%2"/>
      <w:lvlJc w:val="left"/>
      <w:pPr>
        <w:ind w:left="420" w:hanging="4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 w15:restartNumberingAfterBreak="0">
    <w:nsid w:val="2D0B4441"/>
    <w:multiLevelType w:val="hybridMultilevel"/>
    <w:tmpl w:val="19821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BE5CEF"/>
    <w:multiLevelType w:val="multilevel"/>
    <w:tmpl w:val="E8F6DF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B738BE"/>
    <w:multiLevelType w:val="hybridMultilevel"/>
    <w:tmpl w:val="00C6F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71539F"/>
    <w:multiLevelType w:val="multilevel"/>
    <w:tmpl w:val="7D3A9CCA"/>
    <w:lvl w:ilvl="0">
      <w:start w:val="20"/>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1192A43"/>
    <w:multiLevelType w:val="hybridMultilevel"/>
    <w:tmpl w:val="68982BD6"/>
    <w:lvl w:ilvl="0" w:tplc="0A802738">
      <w:start w:val="1"/>
      <w:numFmt w:val="low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3572691"/>
    <w:multiLevelType w:val="hybridMultilevel"/>
    <w:tmpl w:val="8BD874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4" w15:restartNumberingAfterBreak="0">
    <w:nsid w:val="530F332E"/>
    <w:multiLevelType w:val="multilevel"/>
    <w:tmpl w:val="3034974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6F24231"/>
    <w:multiLevelType w:val="hybridMultilevel"/>
    <w:tmpl w:val="D0329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9515D"/>
    <w:multiLevelType w:val="multilevel"/>
    <w:tmpl w:val="314A5D7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62122802"/>
    <w:multiLevelType w:val="hybridMultilevel"/>
    <w:tmpl w:val="442C9D92"/>
    <w:lvl w:ilvl="0" w:tplc="47EA74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68674E"/>
    <w:multiLevelType w:val="hybridMultilevel"/>
    <w:tmpl w:val="F4785AD4"/>
    <w:lvl w:ilvl="0" w:tplc="0DEEDD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C582FE3"/>
    <w:multiLevelType w:val="hybridMultilevel"/>
    <w:tmpl w:val="C100C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40F0E"/>
    <w:multiLevelType w:val="hybridMultilevel"/>
    <w:tmpl w:val="AE6CEBA8"/>
    <w:lvl w:ilvl="0" w:tplc="516E5E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F7731"/>
    <w:multiLevelType w:val="multilevel"/>
    <w:tmpl w:val="A4222746"/>
    <w:lvl w:ilvl="0">
      <w:start w:val="17"/>
      <w:numFmt w:val="decimal"/>
      <w:lvlText w:val="%1"/>
      <w:lvlJc w:val="left"/>
      <w:pPr>
        <w:ind w:left="540" w:hanging="540"/>
      </w:pPr>
      <w:rPr>
        <w:rFonts w:ascii="Times New Roman" w:hAnsi="Times New Roman" w:cs="Times New Roman" w:hint="default"/>
      </w:rPr>
    </w:lvl>
    <w:lvl w:ilvl="1">
      <w:start w:val="89"/>
      <w:numFmt w:val="decimal"/>
      <w:lvlText w:val="%1.%2"/>
      <w:lvlJc w:val="left"/>
      <w:pPr>
        <w:ind w:left="0" w:hanging="540"/>
      </w:pPr>
      <w:rPr>
        <w:rFonts w:ascii="Times New Roman" w:hAnsi="Times New Roman" w:cs="Times New Roman" w:hint="default"/>
      </w:rPr>
    </w:lvl>
    <w:lvl w:ilvl="2">
      <w:start w:val="1"/>
      <w:numFmt w:val="decimal"/>
      <w:lvlText w:val="%1.%2.%3"/>
      <w:lvlJc w:val="left"/>
      <w:pPr>
        <w:ind w:left="-360" w:hanging="720"/>
      </w:pPr>
      <w:rPr>
        <w:rFonts w:ascii="Times New Roman" w:hAnsi="Times New Roman" w:cs="Times New Roman" w:hint="default"/>
      </w:rPr>
    </w:lvl>
    <w:lvl w:ilvl="3">
      <w:start w:val="1"/>
      <w:numFmt w:val="decimal"/>
      <w:lvlText w:val="%1.%2.%3.%4"/>
      <w:lvlJc w:val="left"/>
      <w:pPr>
        <w:ind w:left="-54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260" w:hanging="144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980" w:hanging="1800"/>
      </w:pPr>
      <w:rPr>
        <w:rFonts w:ascii="Times New Roman" w:hAnsi="Times New Roman" w:cs="Times New Roman" w:hint="default"/>
      </w:rPr>
    </w:lvl>
    <w:lvl w:ilvl="8">
      <w:start w:val="1"/>
      <w:numFmt w:val="decimal"/>
      <w:lvlText w:val="%1.%2.%3.%4.%5.%6.%7.%8.%9"/>
      <w:lvlJc w:val="left"/>
      <w:pPr>
        <w:ind w:left="-2520" w:hanging="1800"/>
      </w:pPr>
      <w:rPr>
        <w:rFonts w:ascii="Times New Roman" w:hAnsi="Times New Roman" w:cs="Times New Roman" w:hint="default"/>
      </w:rPr>
    </w:lvl>
  </w:abstractNum>
  <w:abstractNum w:abstractNumId="22" w15:restartNumberingAfterBreak="0">
    <w:nsid w:val="778F0A2F"/>
    <w:multiLevelType w:val="hybridMultilevel"/>
    <w:tmpl w:val="985475A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1E7B60"/>
    <w:multiLevelType w:val="hybridMultilevel"/>
    <w:tmpl w:val="3DD8010E"/>
    <w:lvl w:ilvl="0" w:tplc="0E927538">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68181270">
    <w:abstractNumId w:val="19"/>
  </w:num>
  <w:num w:numId="2" w16cid:durableId="1064835015">
    <w:abstractNumId w:val="22"/>
  </w:num>
  <w:num w:numId="3" w16cid:durableId="483620896">
    <w:abstractNumId w:val="9"/>
  </w:num>
  <w:num w:numId="4" w16cid:durableId="1708412732">
    <w:abstractNumId w:val="7"/>
  </w:num>
  <w:num w:numId="5" w16cid:durableId="1989556063">
    <w:abstractNumId w:val="1"/>
  </w:num>
  <w:num w:numId="6" w16cid:durableId="521670191">
    <w:abstractNumId w:val="5"/>
  </w:num>
  <w:num w:numId="7" w16cid:durableId="311638954">
    <w:abstractNumId w:val="11"/>
  </w:num>
  <w:num w:numId="8" w16cid:durableId="96486299">
    <w:abstractNumId w:val="20"/>
  </w:num>
  <w:num w:numId="9" w16cid:durableId="1490630396">
    <w:abstractNumId w:val="15"/>
  </w:num>
  <w:num w:numId="10" w16cid:durableId="1043872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7122627">
    <w:abstractNumId w:val="17"/>
  </w:num>
  <w:num w:numId="12" w16cid:durableId="1058475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882304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1818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44967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046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59739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8041315">
    <w:abstractNumId w:val="21"/>
  </w:num>
  <w:num w:numId="19" w16cid:durableId="1621300956">
    <w:abstractNumId w:val="10"/>
  </w:num>
  <w:num w:numId="20" w16cid:durableId="2019772605">
    <w:abstractNumId w:val="18"/>
  </w:num>
  <w:num w:numId="21" w16cid:durableId="1016081310">
    <w:abstractNumId w:val="23"/>
  </w:num>
  <w:num w:numId="22" w16cid:durableId="1725373448">
    <w:abstractNumId w:val="4"/>
  </w:num>
  <w:num w:numId="23" w16cid:durableId="132143395">
    <w:abstractNumId w:val="13"/>
  </w:num>
  <w:num w:numId="24" w16cid:durableId="138891429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DE"/>
    <w:rsid w:val="00005A61"/>
    <w:rsid w:val="00012BF7"/>
    <w:rsid w:val="0001380F"/>
    <w:rsid w:val="0002308C"/>
    <w:rsid w:val="00024D7C"/>
    <w:rsid w:val="00026BBA"/>
    <w:rsid w:val="00026F13"/>
    <w:rsid w:val="0002764C"/>
    <w:rsid w:val="0003533F"/>
    <w:rsid w:val="00042E94"/>
    <w:rsid w:val="00043832"/>
    <w:rsid w:val="00043E7E"/>
    <w:rsid w:val="0006730D"/>
    <w:rsid w:val="00073DD3"/>
    <w:rsid w:val="00075F93"/>
    <w:rsid w:val="00082508"/>
    <w:rsid w:val="000852B9"/>
    <w:rsid w:val="000853F8"/>
    <w:rsid w:val="00090B68"/>
    <w:rsid w:val="000931CD"/>
    <w:rsid w:val="00097623"/>
    <w:rsid w:val="00097BB3"/>
    <w:rsid w:val="000A1012"/>
    <w:rsid w:val="000A3273"/>
    <w:rsid w:val="000B0649"/>
    <w:rsid w:val="000B394E"/>
    <w:rsid w:val="000B46E3"/>
    <w:rsid w:val="000B57D0"/>
    <w:rsid w:val="000B6380"/>
    <w:rsid w:val="000C06A8"/>
    <w:rsid w:val="000C3D00"/>
    <w:rsid w:val="000C3E04"/>
    <w:rsid w:val="000C6039"/>
    <w:rsid w:val="000D284E"/>
    <w:rsid w:val="000D2C3B"/>
    <w:rsid w:val="000D2D92"/>
    <w:rsid w:val="000D4846"/>
    <w:rsid w:val="000D4A51"/>
    <w:rsid w:val="000D72A4"/>
    <w:rsid w:val="000D74F8"/>
    <w:rsid w:val="000E3E63"/>
    <w:rsid w:val="000F3B31"/>
    <w:rsid w:val="000F3F14"/>
    <w:rsid w:val="000F52BC"/>
    <w:rsid w:val="001001BE"/>
    <w:rsid w:val="00115CEB"/>
    <w:rsid w:val="00123719"/>
    <w:rsid w:val="0012396F"/>
    <w:rsid w:val="00137A51"/>
    <w:rsid w:val="00142AF4"/>
    <w:rsid w:val="00147355"/>
    <w:rsid w:val="00147CF6"/>
    <w:rsid w:val="00153691"/>
    <w:rsid w:val="00155BC8"/>
    <w:rsid w:val="00163055"/>
    <w:rsid w:val="00163C3B"/>
    <w:rsid w:val="00166692"/>
    <w:rsid w:val="001745AA"/>
    <w:rsid w:val="00182C58"/>
    <w:rsid w:val="00186A84"/>
    <w:rsid w:val="001A12C2"/>
    <w:rsid w:val="001A290B"/>
    <w:rsid w:val="001A3642"/>
    <w:rsid w:val="001A6A5E"/>
    <w:rsid w:val="001B79E2"/>
    <w:rsid w:val="001D0BDA"/>
    <w:rsid w:val="001D4750"/>
    <w:rsid w:val="001E27EE"/>
    <w:rsid w:val="001E7E35"/>
    <w:rsid w:val="001F4618"/>
    <w:rsid w:val="00200141"/>
    <w:rsid w:val="002010AB"/>
    <w:rsid w:val="002017E4"/>
    <w:rsid w:val="00202F10"/>
    <w:rsid w:val="0020323F"/>
    <w:rsid w:val="002112CA"/>
    <w:rsid w:val="00220E43"/>
    <w:rsid w:val="002226B8"/>
    <w:rsid w:val="00223F23"/>
    <w:rsid w:val="00224B0E"/>
    <w:rsid w:val="002257A7"/>
    <w:rsid w:val="00225C5F"/>
    <w:rsid w:val="00226551"/>
    <w:rsid w:val="0022744F"/>
    <w:rsid w:val="0023005B"/>
    <w:rsid w:val="00233B78"/>
    <w:rsid w:val="0024089A"/>
    <w:rsid w:val="0024268C"/>
    <w:rsid w:val="002463D9"/>
    <w:rsid w:val="00250826"/>
    <w:rsid w:val="002545E8"/>
    <w:rsid w:val="002615E4"/>
    <w:rsid w:val="00261F23"/>
    <w:rsid w:val="00276423"/>
    <w:rsid w:val="002866DC"/>
    <w:rsid w:val="00287152"/>
    <w:rsid w:val="00292458"/>
    <w:rsid w:val="00292C8F"/>
    <w:rsid w:val="0029371E"/>
    <w:rsid w:val="00295A52"/>
    <w:rsid w:val="00296038"/>
    <w:rsid w:val="00297183"/>
    <w:rsid w:val="002977A8"/>
    <w:rsid w:val="002A2CE9"/>
    <w:rsid w:val="002B5C3A"/>
    <w:rsid w:val="002B7388"/>
    <w:rsid w:val="002C2FC5"/>
    <w:rsid w:val="002C340D"/>
    <w:rsid w:val="002C35A5"/>
    <w:rsid w:val="002C734A"/>
    <w:rsid w:val="002D157B"/>
    <w:rsid w:val="002D173C"/>
    <w:rsid w:val="002D52C6"/>
    <w:rsid w:val="002D6BB2"/>
    <w:rsid w:val="002E05D7"/>
    <w:rsid w:val="002E3B47"/>
    <w:rsid w:val="002E4C72"/>
    <w:rsid w:val="002F1DD7"/>
    <w:rsid w:val="002F2F23"/>
    <w:rsid w:val="002F65C1"/>
    <w:rsid w:val="003002EA"/>
    <w:rsid w:val="00301347"/>
    <w:rsid w:val="00301758"/>
    <w:rsid w:val="00301F79"/>
    <w:rsid w:val="00305DC2"/>
    <w:rsid w:val="00316EA7"/>
    <w:rsid w:val="00345328"/>
    <w:rsid w:val="003455FC"/>
    <w:rsid w:val="00360399"/>
    <w:rsid w:val="003604A5"/>
    <w:rsid w:val="00362083"/>
    <w:rsid w:val="00370FF0"/>
    <w:rsid w:val="003743DB"/>
    <w:rsid w:val="003800F6"/>
    <w:rsid w:val="0038014C"/>
    <w:rsid w:val="003827C7"/>
    <w:rsid w:val="00383755"/>
    <w:rsid w:val="00391658"/>
    <w:rsid w:val="00397374"/>
    <w:rsid w:val="003A3360"/>
    <w:rsid w:val="003A4EAF"/>
    <w:rsid w:val="003A7776"/>
    <w:rsid w:val="003C17CA"/>
    <w:rsid w:val="003C6C8E"/>
    <w:rsid w:val="003D201C"/>
    <w:rsid w:val="003D39DF"/>
    <w:rsid w:val="003D3C65"/>
    <w:rsid w:val="003E4312"/>
    <w:rsid w:val="003E60C9"/>
    <w:rsid w:val="003E7662"/>
    <w:rsid w:val="003F3A45"/>
    <w:rsid w:val="003F6B3A"/>
    <w:rsid w:val="00402E2F"/>
    <w:rsid w:val="00404B32"/>
    <w:rsid w:val="00404D48"/>
    <w:rsid w:val="00406466"/>
    <w:rsid w:val="00406DB9"/>
    <w:rsid w:val="0041180F"/>
    <w:rsid w:val="00413C97"/>
    <w:rsid w:val="004154B0"/>
    <w:rsid w:val="00416A85"/>
    <w:rsid w:val="0042007A"/>
    <w:rsid w:val="00420D07"/>
    <w:rsid w:val="00423B7C"/>
    <w:rsid w:val="00426363"/>
    <w:rsid w:val="00426422"/>
    <w:rsid w:val="00433A79"/>
    <w:rsid w:val="00434B1B"/>
    <w:rsid w:val="00434DFE"/>
    <w:rsid w:val="004409B7"/>
    <w:rsid w:val="00446ABA"/>
    <w:rsid w:val="00446BC7"/>
    <w:rsid w:val="00451EE2"/>
    <w:rsid w:val="00452CB3"/>
    <w:rsid w:val="00461916"/>
    <w:rsid w:val="00462E35"/>
    <w:rsid w:val="00464C0B"/>
    <w:rsid w:val="004677C5"/>
    <w:rsid w:val="00470922"/>
    <w:rsid w:val="004768A8"/>
    <w:rsid w:val="00481597"/>
    <w:rsid w:val="00483475"/>
    <w:rsid w:val="00484B39"/>
    <w:rsid w:val="00490A70"/>
    <w:rsid w:val="00491E28"/>
    <w:rsid w:val="00493FEF"/>
    <w:rsid w:val="004A4DAD"/>
    <w:rsid w:val="004B3322"/>
    <w:rsid w:val="004C38FE"/>
    <w:rsid w:val="004E01FF"/>
    <w:rsid w:val="004E1965"/>
    <w:rsid w:val="004E441C"/>
    <w:rsid w:val="004E50B4"/>
    <w:rsid w:val="004E6C30"/>
    <w:rsid w:val="004F0813"/>
    <w:rsid w:val="004F28B3"/>
    <w:rsid w:val="004F34C0"/>
    <w:rsid w:val="004F4005"/>
    <w:rsid w:val="00500A8B"/>
    <w:rsid w:val="00503C29"/>
    <w:rsid w:val="00510A0D"/>
    <w:rsid w:val="005111F4"/>
    <w:rsid w:val="00512CA6"/>
    <w:rsid w:val="00520E95"/>
    <w:rsid w:val="00523400"/>
    <w:rsid w:val="00531B56"/>
    <w:rsid w:val="00531B69"/>
    <w:rsid w:val="00534DE5"/>
    <w:rsid w:val="00536BAF"/>
    <w:rsid w:val="00537027"/>
    <w:rsid w:val="005372FC"/>
    <w:rsid w:val="0054033C"/>
    <w:rsid w:val="005429B2"/>
    <w:rsid w:val="00550E4F"/>
    <w:rsid w:val="00560E60"/>
    <w:rsid w:val="005621BA"/>
    <w:rsid w:val="00565AA8"/>
    <w:rsid w:val="00570D4E"/>
    <w:rsid w:val="005718EA"/>
    <w:rsid w:val="00571C5A"/>
    <w:rsid w:val="00573396"/>
    <w:rsid w:val="00576EC1"/>
    <w:rsid w:val="00580932"/>
    <w:rsid w:val="0058465B"/>
    <w:rsid w:val="005846C4"/>
    <w:rsid w:val="005851CC"/>
    <w:rsid w:val="00586794"/>
    <w:rsid w:val="0059456A"/>
    <w:rsid w:val="00596AA7"/>
    <w:rsid w:val="005A17BA"/>
    <w:rsid w:val="005A1914"/>
    <w:rsid w:val="005B0AEC"/>
    <w:rsid w:val="005B13D8"/>
    <w:rsid w:val="005B78F3"/>
    <w:rsid w:val="005D2C0A"/>
    <w:rsid w:val="005D58AF"/>
    <w:rsid w:val="005D5BB9"/>
    <w:rsid w:val="005D7298"/>
    <w:rsid w:val="005D7914"/>
    <w:rsid w:val="005D7C48"/>
    <w:rsid w:val="005E088A"/>
    <w:rsid w:val="005E1479"/>
    <w:rsid w:val="005E22C9"/>
    <w:rsid w:val="005E2698"/>
    <w:rsid w:val="005F0C8A"/>
    <w:rsid w:val="005F4FC6"/>
    <w:rsid w:val="005F56B1"/>
    <w:rsid w:val="005F6D16"/>
    <w:rsid w:val="0060134F"/>
    <w:rsid w:val="0061222E"/>
    <w:rsid w:val="00616858"/>
    <w:rsid w:val="00616B0B"/>
    <w:rsid w:val="0062698B"/>
    <w:rsid w:val="00632264"/>
    <w:rsid w:val="00633208"/>
    <w:rsid w:val="006339B4"/>
    <w:rsid w:val="00643717"/>
    <w:rsid w:val="00644BFA"/>
    <w:rsid w:val="006451D6"/>
    <w:rsid w:val="0064785F"/>
    <w:rsid w:val="00653D2A"/>
    <w:rsid w:val="006549D7"/>
    <w:rsid w:val="00657B7D"/>
    <w:rsid w:val="006612BE"/>
    <w:rsid w:val="00672BC2"/>
    <w:rsid w:val="0067353A"/>
    <w:rsid w:val="00673CA6"/>
    <w:rsid w:val="0067618C"/>
    <w:rsid w:val="00683693"/>
    <w:rsid w:val="006867B9"/>
    <w:rsid w:val="00686A91"/>
    <w:rsid w:val="0068772D"/>
    <w:rsid w:val="00694F72"/>
    <w:rsid w:val="006A24FD"/>
    <w:rsid w:val="006A31F7"/>
    <w:rsid w:val="006A54D0"/>
    <w:rsid w:val="006A6309"/>
    <w:rsid w:val="006B001E"/>
    <w:rsid w:val="006B044D"/>
    <w:rsid w:val="006B3AB0"/>
    <w:rsid w:val="006B44D3"/>
    <w:rsid w:val="006C4FE5"/>
    <w:rsid w:val="006C5DCA"/>
    <w:rsid w:val="006D01EB"/>
    <w:rsid w:val="006D25BD"/>
    <w:rsid w:val="006D34B1"/>
    <w:rsid w:val="006D3924"/>
    <w:rsid w:val="006D4305"/>
    <w:rsid w:val="006E3BC1"/>
    <w:rsid w:val="006E6C8F"/>
    <w:rsid w:val="006E7966"/>
    <w:rsid w:val="006F0A59"/>
    <w:rsid w:val="006F1FB8"/>
    <w:rsid w:val="006F420A"/>
    <w:rsid w:val="006F4E77"/>
    <w:rsid w:val="006F50E3"/>
    <w:rsid w:val="00701E16"/>
    <w:rsid w:val="00702714"/>
    <w:rsid w:val="00702E7D"/>
    <w:rsid w:val="00703EAB"/>
    <w:rsid w:val="00717B74"/>
    <w:rsid w:val="00724A48"/>
    <w:rsid w:val="00724BFD"/>
    <w:rsid w:val="00725CBF"/>
    <w:rsid w:val="00726C44"/>
    <w:rsid w:val="00732771"/>
    <w:rsid w:val="00741A02"/>
    <w:rsid w:val="00744F04"/>
    <w:rsid w:val="00745EE7"/>
    <w:rsid w:val="0074613D"/>
    <w:rsid w:val="007472E3"/>
    <w:rsid w:val="00747452"/>
    <w:rsid w:val="00751256"/>
    <w:rsid w:val="007563C5"/>
    <w:rsid w:val="00760CEC"/>
    <w:rsid w:val="00764D9C"/>
    <w:rsid w:val="007658AF"/>
    <w:rsid w:val="00777242"/>
    <w:rsid w:val="00782103"/>
    <w:rsid w:val="00782729"/>
    <w:rsid w:val="007831EA"/>
    <w:rsid w:val="0078675D"/>
    <w:rsid w:val="00787290"/>
    <w:rsid w:val="007979F9"/>
    <w:rsid w:val="007A0BFF"/>
    <w:rsid w:val="007A7DC3"/>
    <w:rsid w:val="007B4D52"/>
    <w:rsid w:val="007B5265"/>
    <w:rsid w:val="007B77BE"/>
    <w:rsid w:val="007C2B40"/>
    <w:rsid w:val="007C31C2"/>
    <w:rsid w:val="007C50BB"/>
    <w:rsid w:val="007C6270"/>
    <w:rsid w:val="007C76C8"/>
    <w:rsid w:val="007C7CDE"/>
    <w:rsid w:val="007E1497"/>
    <w:rsid w:val="007E2F79"/>
    <w:rsid w:val="007E41D5"/>
    <w:rsid w:val="007E6D54"/>
    <w:rsid w:val="007F7A32"/>
    <w:rsid w:val="008045D3"/>
    <w:rsid w:val="008065A2"/>
    <w:rsid w:val="00816B5D"/>
    <w:rsid w:val="0082130F"/>
    <w:rsid w:val="00823C1F"/>
    <w:rsid w:val="00827709"/>
    <w:rsid w:val="008314DD"/>
    <w:rsid w:val="0083709F"/>
    <w:rsid w:val="00840ECA"/>
    <w:rsid w:val="0084793E"/>
    <w:rsid w:val="0085059E"/>
    <w:rsid w:val="0085200D"/>
    <w:rsid w:val="008521EE"/>
    <w:rsid w:val="008523D7"/>
    <w:rsid w:val="00853095"/>
    <w:rsid w:val="00853618"/>
    <w:rsid w:val="008576B1"/>
    <w:rsid w:val="00857E2B"/>
    <w:rsid w:val="00863218"/>
    <w:rsid w:val="00866FE8"/>
    <w:rsid w:val="0087447B"/>
    <w:rsid w:val="00882256"/>
    <w:rsid w:val="00882340"/>
    <w:rsid w:val="00883071"/>
    <w:rsid w:val="008837B4"/>
    <w:rsid w:val="00884224"/>
    <w:rsid w:val="0088433C"/>
    <w:rsid w:val="00885B85"/>
    <w:rsid w:val="00885BD3"/>
    <w:rsid w:val="0088777D"/>
    <w:rsid w:val="00895580"/>
    <w:rsid w:val="008A0F69"/>
    <w:rsid w:val="008A2375"/>
    <w:rsid w:val="008A52AD"/>
    <w:rsid w:val="008A5FAF"/>
    <w:rsid w:val="008A7AAC"/>
    <w:rsid w:val="008B16EC"/>
    <w:rsid w:val="008B576F"/>
    <w:rsid w:val="008C3E0D"/>
    <w:rsid w:val="008C61AE"/>
    <w:rsid w:val="008C7695"/>
    <w:rsid w:val="008D0548"/>
    <w:rsid w:val="008D087C"/>
    <w:rsid w:val="008D0CB7"/>
    <w:rsid w:val="008E0B13"/>
    <w:rsid w:val="008E0FDC"/>
    <w:rsid w:val="008E3F0E"/>
    <w:rsid w:val="008E6FBE"/>
    <w:rsid w:val="008E70C4"/>
    <w:rsid w:val="008E7B0D"/>
    <w:rsid w:val="008F2DF5"/>
    <w:rsid w:val="00905A2D"/>
    <w:rsid w:val="00907347"/>
    <w:rsid w:val="0091069D"/>
    <w:rsid w:val="00912D80"/>
    <w:rsid w:val="00913CA8"/>
    <w:rsid w:val="00913DC4"/>
    <w:rsid w:val="00915C65"/>
    <w:rsid w:val="00923314"/>
    <w:rsid w:val="009301FC"/>
    <w:rsid w:val="009314EA"/>
    <w:rsid w:val="00937094"/>
    <w:rsid w:val="0094188E"/>
    <w:rsid w:val="0094224B"/>
    <w:rsid w:val="00942E13"/>
    <w:rsid w:val="00945129"/>
    <w:rsid w:val="009475EF"/>
    <w:rsid w:val="00950ED8"/>
    <w:rsid w:val="0095206D"/>
    <w:rsid w:val="00955CF8"/>
    <w:rsid w:val="0096255B"/>
    <w:rsid w:val="0096339F"/>
    <w:rsid w:val="00963785"/>
    <w:rsid w:val="00990AAE"/>
    <w:rsid w:val="00994B5C"/>
    <w:rsid w:val="009973DA"/>
    <w:rsid w:val="009A3EE7"/>
    <w:rsid w:val="009B00F2"/>
    <w:rsid w:val="009B0239"/>
    <w:rsid w:val="009B16A9"/>
    <w:rsid w:val="009B26B0"/>
    <w:rsid w:val="009B4E84"/>
    <w:rsid w:val="009B6F22"/>
    <w:rsid w:val="009C30C3"/>
    <w:rsid w:val="009D1160"/>
    <w:rsid w:val="009D14EB"/>
    <w:rsid w:val="009D33B5"/>
    <w:rsid w:val="009D33EA"/>
    <w:rsid w:val="009D3DAD"/>
    <w:rsid w:val="009D456E"/>
    <w:rsid w:val="009D76C1"/>
    <w:rsid w:val="009E140C"/>
    <w:rsid w:val="009E3028"/>
    <w:rsid w:val="009F5817"/>
    <w:rsid w:val="00A00241"/>
    <w:rsid w:val="00A0409A"/>
    <w:rsid w:val="00A04C23"/>
    <w:rsid w:val="00A064D9"/>
    <w:rsid w:val="00A112EE"/>
    <w:rsid w:val="00A12DF4"/>
    <w:rsid w:val="00A25281"/>
    <w:rsid w:val="00A3150C"/>
    <w:rsid w:val="00A408EC"/>
    <w:rsid w:val="00A41FB5"/>
    <w:rsid w:val="00A42F4B"/>
    <w:rsid w:val="00A4685E"/>
    <w:rsid w:val="00A47819"/>
    <w:rsid w:val="00A52813"/>
    <w:rsid w:val="00A669AA"/>
    <w:rsid w:val="00A74C42"/>
    <w:rsid w:val="00A75F4D"/>
    <w:rsid w:val="00AA1424"/>
    <w:rsid w:val="00AA1C74"/>
    <w:rsid w:val="00AB1580"/>
    <w:rsid w:val="00AB5739"/>
    <w:rsid w:val="00AC318A"/>
    <w:rsid w:val="00AC3ADD"/>
    <w:rsid w:val="00AC49B0"/>
    <w:rsid w:val="00AC4AB6"/>
    <w:rsid w:val="00AC714F"/>
    <w:rsid w:val="00AD21DF"/>
    <w:rsid w:val="00AE3635"/>
    <w:rsid w:val="00AE4458"/>
    <w:rsid w:val="00AF24A5"/>
    <w:rsid w:val="00AF6638"/>
    <w:rsid w:val="00B00085"/>
    <w:rsid w:val="00B0148E"/>
    <w:rsid w:val="00B1156C"/>
    <w:rsid w:val="00B16664"/>
    <w:rsid w:val="00B26347"/>
    <w:rsid w:val="00B31561"/>
    <w:rsid w:val="00B33953"/>
    <w:rsid w:val="00B34DA1"/>
    <w:rsid w:val="00B37321"/>
    <w:rsid w:val="00B463B6"/>
    <w:rsid w:val="00B4740C"/>
    <w:rsid w:val="00B5022F"/>
    <w:rsid w:val="00B50426"/>
    <w:rsid w:val="00B510B1"/>
    <w:rsid w:val="00B5166E"/>
    <w:rsid w:val="00B516D0"/>
    <w:rsid w:val="00B52733"/>
    <w:rsid w:val="00B5282D"/>
    <w:rsid w:val="00B53D0D"/>
    <w:rsid w:val="00B60516"/>
    <w:rsid w:val="00B614EB"/>
    <w:rsid w:val="00B61C1E"/>
    <w:rsid w:val="00B7187E"/>
    <w:rsid w:val="00B73532"/>
    <w:rsid w:val="00B777F9"/>
    <w:rsid w:val="00B90297"/>
    <w:rsid w:val="00B92AA2"/>
    <w:rsid w:val="00BA375C"/>
    <w:rsid w:val="00BA59A7"/>
    <w:rsid w:val="00BA691B"/>
    <w:rsid w:val="00BA7F16"/>
    <w:rsid w:val="00BB33AA"/>
    <w:rsid w:val="00BB3454"/>
    <w:rsid w:val="00BB7059"/>
    <w:rsid w:val="00BC39D5"/>
    <w:rsid w:val="00BC46FE"/>
    <w:rsid w:val="00BD200C"/>
    <w:rsid w:val="00BD761D"/>
    <w:rsid w:val="00BE1062"/>
    <w:rsid w:val="00BE10B0"/>
    <w:rsid w:val="00BE12EF"/>
    <w:rsid w:val="00BE1323"/>
    <w:rsid w:val="00BE200A"/>
    <w:rsid w:val="00BE2165"/>
    <w:rsid w:val="00BF2950"/>
    <w:rsid w:val="00C11A6D"/>
    <w:rsid w:val="00C22066"/>
    <w:rsid w:val="00C2241A"/>
    <w:rsid w:val="00C33DBE"/>
    <w:rsid w:val="00C37B12"/>
    <w:rsid w:val="00C4152D"/>
    <w:rsid w:val="00C41646"/>
    <w:rsid w:val="00C44263"/>
    <w:rsid w:val="00C455A7"/>
    <w:rsid w:val="00C45F64"/>
    <w:rsid w:val="00C513C1"/>
    <w:rsid w:val="00C550E7"/>
    <w:rsid w:val="00C55E2E"/>
    <w:rsid w:val="00C56323"/>
    <w:rsid w:val="00C57C90"/>
    <w:rsid w:val="00C61F9E"/>
    <w:rsid w:val="00C639A5"/>
    <w:rsid w:val="00C71913"/>
    <w:rsid w:val="00C7715C"/>
    <w:rsid w:val="00C8158A"/>
    <w:rsid w:val="00C81A3B"/>
    <w:rsid w:val="00C9111B"/>
    <w:rsid w:val="00C96832"/>
    <w:rsid w:val="00CB14D4"/>
    <w:rsid w:val="00CB1FF8"/>
    <w:rsid w:val="00CB3247"/>
    <w:rsid w:val="00CC60BA"/>
    <w:rsid w:val="00CD110C"/>
    <w:rsid w:val="00CE478A"/>
    <w:rsid w:val="00CE4B3D"/>
    <w:rsid w:val="00CE74D6"/>
    <w:rsid w:val="00CF023D"/>
    <w:rsid w:val="00CF36F5"/>
    <w:rsid w:val="00D01000"/>
    <w:rsid w:val="00D06609"/>
    <w:rsid w:val="00D10248"/>
    <w:rsid w:val="00D10FED"/>
    <w:rsid w:val="00D166D1"/>
    <w:rsid w:val="00D22389"/>
    <w:rsid w:val="00D253E0"/>
    <w:rsid w:val="00D34C49"/>
    <w:rsid w:val="00D34CF2"/>
    <w:rsid w:val="00D37BFB"/>
    <w:rsid w:val="00D426CC"/>
    <w:rsid w:val="00D45AD6"/>
    <w:rsid w:val="00D474C4"/>
    <w:rsid w:val="00D5119A"/>
    <w:rsid w:val="00D51C3A"/>
    <w:rsid w:val="00D52C80"/>
    <w:rsid w:val="00D61E5C"/>
    <w:rsid w:val="00D730F2"/>
    <w:rsid w:val="00D737E5"/>
    <w:rsid w:val="00D77723"/>
    <w:rsid w:val="00D87FB7"/>
    <w:rsid w:val="00D92C03"/>
    <w:rsid w:val="00D93469"/>
    <w:rsid w:val="00D9773B"/>
    <w:rsid w:val="00DA4677"/>
    <w:rsid w:val="00DA66FC"/>
    <w:rsid w:val="00DA76DE"/>
    <w:rsid w:val="00DB1C5E"/>
    <w:rsid w:val="00DB4283"/>
    <w:rsid w:val="00DB73DB"/>
    <w:rsid w:val="00DC0343"/>
    <w:rsid w:val="00DC0D24"/>
    <w:rsid w:val="00DC5EA0"/>
    <w:rsid w:val="00DC6DE0"/>
    <w:rsid w:val="00DC7DB5"/>
    <w:rsid w:val="00DC7FE4"/>
    <w:rsid w:val="00DE5DB8"/>
    <w:rsid w:val="00DF6F76"/>
    <w:rsid w:val="00DF7E13"/>
    <w:rsid w:val="00E111D0"/>
    <w:rsid w:val="00E146FE"/>
    <w:rsid w:val="00E14F1F"/>
    <w:rsid w:val="00E154DC"/>
    <w:rsid w:val="00E156FD"/>
    <w:rsid w:val="00E162F3"/>
    <w:rsid w:val="00E20FC4"/>
    <w:rsid w:val="00E21E28"/>
    <w:rsid w:val="00E22220"/>
    <w:rsid w:val="00E26AAC"/>
    <w:rsid w:val="00E310F9"/>
    <w:rsid w:val="00E31491"/>
    <w:rsid w:val="00E33025"/>
    <w:rsid w:val="00E430A8"/>
    <w:rsid w:val="00E436B5"/>
    <w:rsid w:val="00E4394E"/>
    <w:rsid w:val="00E43DFC"/>
    <w:rsid w:val="00E4606A"/>
    <w:rsid w:val="00E4763C"/>
    <w:rsid w:val="00E525C2"/>
    <w:rsid w:val="00E536F8"/>
    <w:rsid w:val="00E62B01"/>
    <w:rsid w:val="00E66620"/>
    <w:rsid w:val="00E90C12"/>
    <w:rsid w:val="00E94289"/>
    <w:rsid w:val="00E95FAF"/>
    <w:rsid w:val="00EA0D12"/>
    <w:rsid w:val="00EA3613"/>
    <w:rsid w:val="00EB2264"/>
    <w:rsid w:val="00EB7A8D"/>
    <w:rsid w:val="00EC0108"/>
    <w:rsid w:val="00EC2927"/>
    <w:rsid w:val="00EC32F0"/>
    <w:rsid w:val="00ED3BD6"/>
    <w:rsid w:val="00ED6636"/>
    <w:rsid w:val="00ED6AA8"/>
    <w:rsid w:val="00EE230A"/>
    <w:rsid w:val="00EF1357"/>
    <w:rsid w:val="00EF29DD"/>
    <w:rsid w:val="00EF6DF6"/>
    <w:rsid w:val="00EF78E6"/>
    <w:rsid w:val="00EF7B0D"/>
    <w:rsid w:val="00F013F7"/>
    <w:rsid w:val="00F117AF"/>
    <w:rsid w:val="00F1333D"/>
    <w:rsid w:val="00F14B06"/>
    <w:rsid w:val="00F15368"/>
    <w:rsid w:val="00F15E60"/>
    <w:rsid w:val="00F17674"/>
    <w:rsid w:val="00F2211A"/>
    <w:rsid w:val="00F25459"/>
    <w:rsid w:val="00F25DE0"/>
    <w:rsid w:val="00F32063"/>
    <w:rsid w:val="00F51659"/>
    <w:rsid w:val="00F533BF"/>
    <w:rsid w:val="00F533FA"/>
    <w:rsid w:val="00F53E23"/>
    <w:rsid w:val="00F54B02"/>
    <w:rsid w:val="00F56AEA"/>
    <w:rsid w:val="00F57FEC"/>
    <w:rsid w:val="00F645C7"/>
    <w:rsid w:val="00F65752"/>
    <w:rsid w:val="00F65793"/>
    <w:rsid w:val="00F727AF"/>
    <w:rsid w:val="00F74754"/>
    <w:rsid w:val="00F762DC"/>
    <w:rsid w:val="00F8279F"/>
    <w:rsid w:val="00F83206"/>
    <w:rsid w:val="00F93890"/>
    <w:rsid w:val="00FA0321"/>
    <w:rsid w:val="00FA1ACB"/>
    <w:rsid w:val="00FA2C0D"/>
    <w:rsid w:val="00FA3547"/>
    <w:rsid w:val="00FB13F8"/>
    <w:rsid w:val="00FB1ECD"/>
    <w:rsid w:val="00FC038D"/>
    <w:rsid w:val="00FC44C4"/>
    <w:rsid w:val="00FC6774"/>
    <w:rsid w:val="00FD0346"/>
    <w:rsid w:val="00FE00FC"/>
    <w:rsid w:val="00FE52BB"/>
    <w:rsid w:val="00FF4169"/>
    <w:rsid w:val="00FF4B40"/>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30C308"/>
  <w14:defaultImageDpi w14:val="300"/>
  <w15:docId w15:val="{0205F3B9-6D4C-4940-8BE0-A809620A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B9"/>
    <w:rPr>
      <w:rFonts w:ascii="Times New Roman" w:eastAsia="Times New Roman" w:hAnsi="Times New Roman" w:cs="Times New Roman"/>
    </w:rPr>
  </w:style>
  <w:style w:type="paragraph" w:styleId="Heading1">
    <w:name w:val="heading 1"/>
    <w:basedOn w:val="Normal"/>
    <w:next w:val="Normal"/>
    <w:link w:val="Heading1Char"/>
    <w:uiPriority w:val="9"/>
    <w:qFormat/>
    <w:rsid w:val="00404D4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h2"/>
    <w:basedOn w:val="Normal"/>
    <w:next w:val="Normal"/>
    <w:link w:val="Heading2Char"/>
    <w:qFormat/>
    <w:rsid w:val="002A2CE9"/>
    <w:pPr>
      <w:widowControl w:val="0"/>
      <w:autoSpaceDE w:val="0"/>
      <w:autoSpaceDN w:val="0"/>
      <w:adjustRightInd w:val="0"/>
      <w:spacing w:after="240"/>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18C"/>
    <w:pPr>
      <w:ind w:left="720"/>
      <w:contextualSpacing/>
    </w:pPr>
  </w:style>
  <w:style w:type="paragraph" w:styleId="Header">
    <w:name w:val="header"/>
    <w:basedOn w:val="Normal"/>
    <w:link w:val="HeaderChar"/>
    <w:uiPriority w:val="99"/>
    <w:unhideWhenUsed/>
    <w:rsid w:val="0067618C"/>
    <w:pPr>
      <w:tabs>
        <w:tab w:val="center" w:pos="4320"/>
        <w:tab w:val="right" w:pos="8640"/>
      </w:tabs>
    </w:pPr>
  </w:style>
  <w:style w:type="character" w:customStyle="1" w:styleId="HeaderChar">
    <w:name w:val="Header Char"/>
    <w:basedOn w:val="DefaultParagraphFont"/>
    <w:link w:val="Header"/>
    <w:uiPriority w:val="99"/>
    <w:rsid w:val="0067618C"/>
  </w:style>
  <w:style w:type="paragraph" w:styleId="Footer">
    <w:name w:val="footer"/>
    <w:basedOn w:val="Normal"/>
    <w:link w:val="FooterChar"/>
    <w:uiPriority w:val="99"/>
    <w:unhideWhenUsed/>
    <w:rsid w:val="0067618C"/>
    <w:pPr>
      <w:tabs>
        <w:tab w:val="center" w:pos="4320"/>
        <w:tab w:val="right" w:pos="8640"/>
      </w:tabs>
    </w:pPr>
  </w:style>
  <w:style w:type="character" w:customStyle="1" w:styleId="FooterChar">
    <w:name w:val="Footer Char"/>
    <w:basedOn w:val="DefaultParagraphFont"/>
    <w:link w:val="Footer"/>
    <w:uiPriority w:val="99"/>
    <w:rsid w:val="0067618C"/>
  </w:style>
  <w:style w:type="character" w:styleId="PageNumber">
    <w:name w:val="page number"/>
    <w:basedOn w:val="DefaultParagraphFont"/>
    <w:uiPriority w:val="99"/>
    <w:semiHidden/>
    <w:unhideWhenUsed/>
    <w:rsid w:val="00937094"/>
  </w:style>
  <w:style w:type="paragraph" w:styleId="HTMLPreformatted">
    <w:name w:val="HTML Preformatted"/>
    <w:basedOn w:val="Normal"/>
    <w:link w:val="HTMLPreformattedChar"/>
    <w:uiPriority w:val="99"/>
    <w:semiHidden/>
    <w:unhideWhenUsed/>
    <w:rsid w:val="0056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60E60"/>
    <w:rPr>
      <w:rFonts w:ascii="Courier" w:hAnsi="Courier" w:cs="Courier"/>
      <w:sz w:val="20"/>
      <w:szCs w:val="20"/>
    </w:rPr>
  </w:style>
  <w:style w:type="paragraph" w:customStyle="1" w:styleId="p3">
    <w:name w:val="p3"/>
    <w:basedOn w:val="Normal"/>
    <w:rsid w:val="00AC3ADD"/>
    <w:pPr>
      <w:widowControl w:val="0"/>
      <w:tabs>
        <w:tab w:val="left" w:pos="720"/>
      </w:tabs>
      <w:autoSpaceDE w:val="0"/>
      <w:autoSpaceDN w:val="0"/>
      <w:adjustRightInd w:val="0"/>
      <w:spacing w:line="300" w:lineRule="atLeast"/>
      <w:jc w:val="both"/>
    </w:pPr>
    <w:rPr>
      <w:szCs w:val="20"/>
    </w:rPr>
  </w:style>
  <w:style w:type="table" w:styleId="TableGrid">
    <w:name w:val="Table Grid"/>
    <w:basedOn w:val="TableNormal"/>
    <w:uiPriority w:val="59"/>
    <w:rsid w:val="0059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9A3EE7"/>
  </w:style>
  <w:style w:type="character" w:customStyle="1" w:styleId="apple-converted-space">
    <w:name w:val="apple-converted-space"/>
    <w:basedOn w:val="DefaultParagraphFont"/>
    <w:rsid w:val="009A3EE7"/>
  </w:style>
  <w:style w:type="paragraph" w:styleId="DocumentMap">
    <w:name w:val="Document Map"/>
    <w:basedOn w:val="Normal"/>
    <w:link w:val="DocumentMapChar"/>
    <w:uiPriority w:val="99"/>
    <w:semiHidden/>
    <w:unhideWhenUsed/>
    <w:rsid w:val="008E6FBE"/>
    <w:rPr>
      <w:rFonts w:ascii="Lucida Grande" w:hAnsi="Lucida Grande" w:cs="Lucida Grande"/>
    </w:rPr>
  </w:style>
  <w:style w:type="character" w:customStyle="1" w:styleId="DocumentMapChar">
    <w:name w:val="Document Map Char"/>
    <w:basedOn w:val="DefaultParagraphFont"/>
    <w:link w:val="DocumentMap"/>
    <w:uiPriority w:val="99"/>
    <w:semiHidden/>
    <w:rsid w:val="008E6FBE"/>
    <w:rPr>
      <w:rFonts w:ascii="Lucida Grande" w:hAnsi="Lucida Grande" w:cs="Lucida Grande"/>
    </w:rPr>
  </w:style>
  <w:style w:type="paragraph" w:styleId="Revision">
    <w:name w:val="Revision"/>
    <w:hidden/>
    <w:uiPriority w:val="99"/>
    <w:semiHidden/>
    <w:rsid w:val="008E6FBE"/>
  </w:style>
  <w:style w:type="paragraph" w:styleId="BalloonText">
    <w:name w:val="Balloon Text"/>
    <w:basedOn w:val="Normal"/>
    <w:link w:val="BalloonTextChar"/>
    <w:uiPriority w:val="99"/>
    <w:semiHidden/>
    <w:unhideWhenUsed/>
    <w:rsid w:val="008E6F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FBE"/>
    <w:rPr>
      <w:rFonts w:ascii="Lucida Grande" w:hAnsi="Lucida Grande" w:cs="Lucida Grande"/>
      <w:sz w:val="18"/>
      <w:szCs w:val="18"/>
    </w:rPr>
  </w:style>
  <w:style w:type="character" w:customStyle="1" w:styleId="CharacterStyle1">
    <w:name w:val="Character Style 1"/>
    <w:rsid w:val="003F6B3A"/>
    <w:rPr>
      <w:rFonts w:ascii="Times New Roman" w:hAnsi="Times New Roman"/>
      <w:sz w:val="24"/>
      <w:szCs w:val="20"/>
    </w:rPr>
  </w:style>
  <w:style w:type="character" w:styleId="CommentReference">
    <w:name w:val="annotation reference"/>
    <w:basedOn w:val="DefaultParagraphFont"/>
    <w:uiPriority w:val="99"/>
    <w:semiHidden/>
    <w:unhideWhenUsed/>
    <w:rsid w:val="00744F04"/>
    <w:rPr>
      <w:sz w:val="16"/>
      <w:szCs w:val="16"/>
    </w:rPr>
  </w:style>
  <w:style w:type="paragraph" w:styleId="CommentText">
    <w:name w:val="annotation text"/>
    <w:basedOn w:val="Normal"/>
    <w:link w:val="CommentTextChar"/>
    <w:uiPriority w:val="99"/>
    <w:semiHidden/>
    <w:unhideWhenUsed/>
    <w:rsid w:val="00744F04"/>
    <w:rPr>
      <w:sz w:val="20"/>
      <w:szCs w:val="20"/>
    </w:rPr>
  </w:style>
  <w:style w:type="character" w:customStyle="1" w:styleId="CommentTextChar">
    <w:name w:val="Comment Text Char"/>
    <w:basedOn w:val="DefaultParagraphFont"/>
    <w:link w:val="CommentText"/>
    <w:uiPriority w:val="99"/>
    <w:semiHidden/>
    <w:rsid w:val="00744F04"/>
    <w:rPr>
      <w:sz w:val="20"/>
      <w:szCs w:val="20"/>
    </w:rPr>
  </w:style>
  <w:style w:type="paragraph" w:styleId="CommentSubject">
    <w:name w:val="annotation subject"/>
    <w:basedOn w:val="CommentText"/>
    <w:next w:val="CommentText"/>
    <w:link w:val="CommentSubjectChar"/>
    <w:uiPriority w:val="99"/>
    <w:semiHidden/>
    <w:unhideWhenUsed/>
    <w:rsid w:val="00744F04"/>
    <w:rPr>
      <w:b/>
      <w:bCs/>
    </w:rPr>
  </w:style>
  <w:style w:type="character" w:customStyle="1" w:styleId="CommentSubjectChar">
    <w:name w:val="Comment Subject Char"/>
    <w:basedOn w:val="CommentTextChar"/>
    <w:link w:val="CommentSubject"/>
    <w:uiPriority w:val="99"/>
    <w:semiHidden/>
    <w:rsid w:val="00744F04"/>
    <w:rPr>
      <w:b/>
      <w:bCs/>
      <w:sz w:val="20"/>
      <w:szCs w:val="20"/>
    </w:rPr>
  </w:style>
  <w:style w:type="character" w:customStyle="1" w:styleId="Heading2Char">
    <w:name w:val="Heading 2 Char"/>
    <w:aliases w:val="h2 Char"/>
    <w:basedOn w:val="DefaultParagraphFont"/>
    <w:link w:val="Heading2"/>
    <w:rsid w:val="002A2CE9"/>
    <w:rPr>
      <w:rFonts w:ascii="Times New Roman" w:eastAsia="Times New Roman" w:hAnsi="Times New Roman" w:cs="Times New Roman"/>
    </w:rPr>
  </w:style>
  <w:style w:type="paragraph" w:styleId="BodyText">
    <w:name w:val="Body Text"/>
    <w:basedOn w:val="Normal"/>
    <w:next w:val="Normal"/>
    <w:link w:val="BodyTextChar"/>
    <w:rsid w:val="00186A84"/>
    <w:pPr>
      <w:widowControl w:val="0"/>
      <w:autoSpaceDE w:val="0"/>
      <w:autoSpaceDN w:val="0"/>
      <w:adjustRightInd w:val="0"/>
      <w:spacing w:after="240"/>
      <w:jc w:val="both"/>
    </w:pPr>
  </w:style>
  <w:style w:type="character" w:customStyle="1" w:styleId="BodyTextChar">
    <w:name w:val="Body Text Char"/>
    <w:basedOn w:val="DefaultParagraphFont"/>
    <w:link w:val="BodyText"/>
    <w:rsid w:val="00186A8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04D48"/>
    <w:rPr>
      <w:rFonts w:asciiTheme="majorHAnsi" w:eastAsiaTheme="majorEastAsia" w:hAnsiTheme="majorHAnsi" w:cstheme="majorBidi"/>
      <w:b/>
      <w:bCs/>
      <w:color w:val="345A8A" w:themeColor="accent1" w:themeShade="B5"/>
      <w:sz w:val="32"/>
      <w:szCs w:val="32"/>
    </w:rPr>
  </w:style>
  <w:style w:type="character" w:customStyle="1" w:styleId="DeltaViewInsertion">
    <w:name w:val="DeltaView Insertion"/>
    <w:rsid w:val="00955CF8"/>
    <w:rPr>
      <w:color w:val="0000FF"/>
      <w:spacing w:val="0"/>
      <w:u w:val="double"/>
    </w:rPr>
  </w:style>
  <w:style w:type="character" w:customStyle="1" w:styleId="DeltaViewDeletion">
    <w:name w:val="DeltaView Deletion"/>
    <w:rsid w:val="00955CF8"/>
    <w:rPr>
      <w:strike/>
      <w:color w:val="FF0000"/>
      <w:spacing w:val="0"/>
    </w:rPr>
  </w:style>
  <w:style w:type="paragraph" w:styleId="BodyTextIndent">
    <w:name w:val="Body Text Indent"/>
    <w:basedOn w:val="Normal"/>
    <w:link w:val="BodyTextIndentChar"/>
    <w:uiPriority w:val="99"/>
    <w:unhideWhenUsed/>
    <w:rsid w:val="001D0BDA"/>
    <w:pPr>
      <w:spacing w:after="120"/>
      <w:ind w:left="360"/>
    </w:pPr>
  </w:style>
  <w:style w:type="character" w:customStyle="1" w:styleId="BodyTextIndentChar">
    <w:name w:val="Body Text Indent Char"/>
    <w:basedOn w:val="DefaultParagraphFont"/>
    <w:link w:val="BodyTextIndent"/>
    <w:uiPriority w:val="99"/>
    <w:rsid w:val="001D0BDA"/>
  </w:style>
  <w:style w:type="paragraph" w:customStyle="1" w:styleId="p8">
    <w:name w:val="p8"/>
    <w:basedOn w:val="Normal"/>
    <w:rsid w:val="001D0BDA"/>
    <w:pPr>
      <w:widowControl w:val="0"/>
      <w:tabs>
        <w:tab w:val="left" w:pos="720"/>
      </w:tabs>
      <w:autoSpaceDE w:val="0"/>
      <w:autoSpaceDN w:val="0"/>
      <w:adjustRightInd w:val="0"/>
      <w:spacing w:line="300" w:lineRule="atLeast"/>
      <w:jc w:val="both"/>
    </w:pPr>
    <w:rPr>
      <w:noProof/>
      <w:szCs w:val="20"/>
    </w:rPr>
  </w:style>
  <w:style w:type="paragraph" w:customStyle="1" w:styleId="c9">
    <w:name w:val="c9"/>
    <w:basedOn w:val="Normal"/>
    <w:rsid w:val="001D0BDA"/>
    <w:pPr>
      <w:widowControl w:val="0"/>
      <w:autoSpaceDE w:val="0"/>
      <w:autoSpaceDN w:val="0"/>
      <w:adjustRightInd w:val="0"/>
      <w:spacing w:line="240" w:lineRule="atLeast"/>
      <w:jc w:val="center"/>
    </w:pPr>
    <w:rPr>
      <w:noProof/>
      <w:szCs w:val="20"/>
    </w:rPr>
  </w:style>
  <w:style w:type="paragraph" w:customStyle="1" w:styleId="p14">
    <w:name w:val="p14"/>
    <w:basedOn w:val="Normal"/>
    <w:rsid w:val="001D0BDA"/>
    <w:pPr>
      <w:widowControl w:val="0"/>
      <w:tabs>
        <w:tab w:val="left" w:pos="1120"/>
      </w:tabs>
      <w:autoSpaceDE w:val="0"/>
      <w:autoSpaceDN w:val="0"/>
      <w:adjustRightInd w:val="0"/>
      <w:spacing w:line="300" w:lineRule="atLeast"/>
      <w:ind w:left="680"/>
      <w:jc w:val="both"/>
    </w:pPr>
    <w:rPr>
      <w:noProof/>
      <w:szCs w:val="20"/>
    </w:rPr>
  </w:style>
  <w:style w:type="paragraph" w:customStyle="1" w:styleId="p15">
    <w:name w:val="p15"/>
    <w:basedOn w:val="Normal"/>
    <w:rsid w:val="001D0BDA"/>
    <w:pPr>
      <w:widowControl w:val="0"/>
      <w:tabs>
        <w:tab w:val="left" w:pos="740"/>
        <w:tab w:val="left" w:pos="1120"/>
      </w:tabs>
      <w:autoSpaceDE w:val="0"/>
      <w:autoSpaceDN w:val="0"/>
      <w:adjustRightInd w:val="0"/>
      <w:spacing w:line="300" w:lineRule="atLeast"/>
      <w:ind w:left="700"/>
    </w:pPr>
    <w:rPr>
      <w:noProof/>
      <w:szCs w:val="20"/>
    </w:rPr>
  </w:style>
  <w:style w:type="paragraph" w:customStyle="1" w:styleId="p16">
    <w:name w:val="p16"/>
    <w:basedOn w:val="Normal"/>
    <w:rsid w:val="001D0BDA"/>
    <w:pPr>
      <w:widowControl w:val="0"/>
      <w:tabs>
        <w:tab w:val="left" w:pos="760"/>
        <w:tab w:val="left" w:pos="1120"/>
      </w:tabs>
      <w:autoSpaceDE w:val="0"/>
      <w:autoSpaceDN w:val="0"/>
      <w:adjustRightInd w:val="0"/>
      <w:spacing w:line="300" w:lineRule="atLeast"/>
      <w:ind w:left="680"/>
    </w:pPr>
    <w:rPr>
      <w:noProof/>
      <w:szCs w:val="20"/>
    </w:rPr>
  </w:style>
  <w:style w:type="character" w:styleId="Hyperlink">
    <w:name w:val="Hyperlink"/>
    <w:basedOn w:val="DefaultParagraphFont"/>
    <w:uiPriority w:val="99"/>
    <w:unhideWhenUsed/>
    <w:rsid w:val="00AC4AB6"/>
    <w:rPr>
      <w:color w:val="0000FF" w:themeColor="hyperlink"/>
      <w:u w:val="single"/>
    </w:rPr>
  </w:style>
  <w:style w:type="character" w:styleId="FollowedHyperlink">
    <w:name w:val="FollowedHyperlink"/>
    <w:basedOn w:val="DefaultParagraphFont"/>
    <w:uiPriority w:val="99"/>
    <w:semiHidden/>
    <w:unhideWhenUsed/>
    <w:rsid w:val="00137A51"/>
    <w:rPr>
      <w:color w:val="800080" w:themeColor="followedHyperlink"/>
      <w:u w:val="single"/>
    </w:rPr>
  </w:style>
  <w:style w:type="paragraph" w:styleId="NormalWeb">
    <w:name w:val="Normal (Web)"/>
    <w:basedOn w:val="Normal"/>
    <w:uiPriority w:val="99"/>
    <w:semiHidden/>
    <w:unhideWhenUsed/>
    <w:rsid w:val="00C455A7"/>
    <w:pPr>
      <w:spacing w:before="100" w:beforeAutospacing="1" w:after="100" w:afterAutospacing="1"/>
    </w:pPr>
  </w:style>
  <w:style w:type="character" w:customStyle="1" w:styleId="apple-tab-span">
    <w:name w:val="apple-tab-span"/>
    <w:basedOn w:val="DefaultParagraphFont"/>
    <w:rsid w:val="00B37321"/>
  </w:style>
  <w:style w:type="character" w:styleId="UnresolvedMention">
    <w:name w:val="Unresolved Mention"/>
    <w:basedOn w:val="DefaultParagraphFont"/>
    <w:uiPriority w:val="99"/>
    <w:semiHidden/>
    <w:unhideWhenUsed/>
    <w:rsid w:val="007979F9"/>
    <w:rPr>
      <w:color w:val="605E5C"/>
      <w:shd w:val="clear" w:color="auto" w:fill="E1DFDD"/>
    </w:rPr>
  </w:style>
  <w:style w:type="paragraph" w:customStyle="1" w:styleId="Default">
    <w:name w:val="Default"/>
    <w:rsid w:val="00717B74"/>
    <w:pPr>
      <w:autoSpaceDE w:val="0"/>
      <w:autoSpaceDN w:val="0"/>
      <w:adjustRightInd w:val="0"/>
    </w:pPr>
    <w:rPr>
      <w:rFonts w:ascii="Cambria" w:hAnsi="Cambria" w:cs="Cambria"/>
      <w:color w:val="000000"/>
    </w:rPr>
  </w:style>
  <w:style w:type="paragraph" w:customStyle="1" w:styleId="xmsonormal">
    <w:name w:val="x_msonormal"/>
    <w:basedOn w:val="Normal"/>
    <w:rsid w:val="00F14B06"/>
    <w:rPr>
      <w:rFonts w:ascii="Calibri" w:eastAsiaTheme="minorHAnsi" w:hAnsi="Calibri" w:cs="Calibri"/>
      <w:sz w:val="22"/>
      <w:szCs w:val="22"/>
    </w:rPr>
  </w:style>
  <w:style w:type="character" w:customStyle="1" w:styleId="limiter">
    <w:name w:val="limiter"/>
    <w:basedOn w:val="DefaultParagraphFont"/>
    <w:rsid w:val="000852B9"/>
  </w:style>
  <w:style w:type="paragraph" w:customStyle="1" w:styleId="1">
    <w:name w:val="1"/>
    <w:basedOn w:val="Normal"/>
    <w:rsid w:val="00200141"/>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440" w:hanging="440"/>
    </w:pPr>
    <w:rPr>
      <w:rFonts w:ascii="Helvetica" w:hAnsi="Helvetica"/>
      <w:szCs w:val="20"/>
    </w:rPr>
  </w:style>
  <w:style w:type="character" w:customStyle="1" w:styleId="SFPara-Clause-nonumChar">
    <w:name w:val="SF Para - Clause - no num Char"/>
    <w:basedOn w:val="DefaultParagraphFont"/>
    <w:link w:val="SFPara-Clause-nonum"/>
    <w:rsid w:val="00484B39"/>
    <w:rPr>
      <w:rFonts w:ascii="Times New Roman" w:hAnsi="Times New Roman"/>
      <w:color w:val="000000"/>
    </w:rPr>
  </w:style>
  <w:style w:type="paragraph" w:customStyle="1" w:styleId="SFPara-Clause-nonum">
    <w:name w:val="SF Para - Clause - no num"/>
    <w:link w:val="SFPara-Clause-nonumChar"/>
    <w:qFormat/>
    <w:rsid w:val="00484B39"/>
    <w:pPr>
      <w:spacing w:before="240" w:after="240"/>
      <w:ind w:firstLine="1440"/>
      <w:outlineLvl w:val="0"/>
    </w:pPr>
    <w:rPr>
      <w:rFonts w:ascii="Times New Roman" w:hAnsi="Times New Roman"/>
      <w:color w:val="000000"/>
    </w:rPr>
  </w:style>
  <w:style w:type="paragraph" w:customStyle="1" w:styleId="SFParasubclause3">
    <w:name w:val="SF Para subclause 3"/>
    <w:qFormat/>
    <w:rsid w:val="00484B39"/>
    <w:pPr>
      <w:numPr>
        <w:ilvl w:val="3"/>
        <w:numId w:val="23"/>
      </w:numPr>
      <w:spacing w:before="120" w:after="240"/>
      <w:outlineLvl w:val="3"/>
    </w:pPr>
    <w:rPr>
      <w:rFonts w:ascii="Times New Roman" w:eastAsia="Times New Roman" w:hAnsi="Times New Roman" w:cs="Times New Roman"/>
      <w:color w:val="000000"/>
    </w:rPr>
  </w:style>
  <w:style w:type="character" w:customStyle="1" w:styleId="SFPara-ClauseChar">
    <w:name w:val="SF Para - Clause Char"/>
    <w:basedOn w:val="DefaultParagraphFont"/>
    <w:link w:val="SFPara-Clause"/>
    <w:rsid w:val="00484B39"/>
    <w:rPr>
      <w:rFonts w:ascii="Times New Roman" w:hAnsi="Times New Roman"/>
      <w:color w:val="000000"/>
    </w:rPr>
  </w:style>
  <w:style w:type="character" w:customStyle="1" w:styleId="Title-Clause">
    <w:name w:val="Title - Clause"/>
    <w:basedOn w:val="DefaultParagraphFont"/>
    <w:uiPriority w:val="1"/>
    <w:rsid w:val="00484B39"/>
    <w:rPr>
      <w:rFonts w:ascii="Times New Roman" w:hAnsi="Times New Roman" w:cs="Times New Roman"/>
      <w:b w:val="0"/>
      <w:dstrike w:val="0"/>
      <w:color w:val="000000"/>
      <w:sz w:val="24"/>
      <w:u w:val="single"/>
      <w:vertAlign w:val="baseline"/>
    </w:rPr>
  </w:style>
  <w:style w:type="paragraph" w:customStyle="1" w:styleId="SFPara-Clause">
    <w:name w:val="SF Para - Clause"/>
    <w:link w:val="SFPara-ClauseChar"/>
    <w:qFormat/>
    <w:rsid w:val="00484B39"/>
    <w:pPr>
      <w:numPr>
        <w:numId w:val="23"/>
      </w:numPr>
      <w:spacing w:before="240" w:after="240"/>
      <w:outlineLvl w:val="0"/>
    </w:pPr>
    <w:rPr>
      <w:rFonts w:ascii="Times New Roman" w:hAnsi="Times New Roman"/>
      <w:color w:val="000000"/>
    </w:rPr>
  </w:style>
  <w:style w:type="paragraph" w:customStyle="1" w:styleId="SFParasubclause1">
    <w:name w:val="SF Para subclause 1"/>
    <w:qFormat/>
    <w:rsid w:val="00484B39"/>
    <w:pPr>
      <w:numPr>
        <w:ilvl w:val="1"/>
        <w:numId w:val="23"/>
      </w:numPr>
      <w:spacing w:before="120" w:after="240"/>
      <w:outlineLvl w:val="1"/>
    </w:pPr>
    <w:rPr>
      <w:rFonts w:ascii="Times New Roman" w:eastAsia="Times New Roman" w:hAnsi="Times New Roman" w:cs="Times New Roman"/>
      <w:color w:val="000000"/>
    </w:rPr>
  </w:style>
  <w:style w:type="paragraph" w:customStyle="1" w:styleId="SFParasubclause2">
    <w:name w:val="SF Para subclause 2"/>
    <w:qFormat/>
    <w:rsid w:val="00484B39"/>
    <w:pPr>
      <w:numPr>
        <w:ilvl w:val="2"/>
        <w:numId w:val="23"/>
      </w:numPr>
      <w:spacing w:before="120" w:after="240"/>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58239">
      <w:bodyDiv w:val="1"/>
      <w:marLeft w:val="0"/>
      <w:marRight w:val="0"/>
      <w:marTop w:val="0"/>
      <w:marBottom w:val="0"/>
      <w:divBdr>
        <w:top w:val="none" w:sz="0" w:space="0" w:color="auto"/>
        <w:left w:val="none" w:sz="0" w:space="0" w:color="auto"/>
        <w:bottom w:val="none" w:sz="0" w:space="0" w:color="auto"/>
        <w:right w:val="none" w:sz="0" w:space="0" w:color="auto"/>
      </w:divBdr>
    </w:div>
    <w:div w:id="304118339">
      <w:bodyDiv w:val="1"/>
      <w:marLeft w:val="0"/>
      <w:marRight w:val="0"/>
      <w:marTop w:val="0"/>
      <w:marBottom w:val="0"/>
      <w:divBdr>
        <w:top w:val="none" w:sz="0" w:space="0" w:color="auto"/>
        <w:left w:val="none" w:sz="0" w:space="0" w:color="auto"/>
        <w:bottom w:val="none" w:sz="0" w:space="0" w:color="auto"/>
        <w:right w:val="none" w:sz="0" w:space="0" w:color="auto"/>
      </w:divBdr>
    </w:div>
    <w:div w:id="404424560">
      <w:bodyDiv w:val="1"/>
      <w:marLeft w:val="0"/>
      <w:marRight w:val="0"/>
      <w:marTop w:val="0"/>
      <w:marBottom w:val="0"/>
      <w:divBdr>
        <w:top w:val="none" w:sz="0" w:space="0" w:color="auto"/>
        <w:left w:val="none" w:sz="0" w:space="0" w:color="auto"/>
        <w:bottom w:val="none" w:sz="0" w:space="0" w:color="auto"/>
        <w:right w:val="none" w:sz="0" w:space="0" w:color="auto"/>
      </w:divBdr>
    </w:div>
    <w:div w:id="627662767">
      <w:bodyDiv w:val="1"/>
      <w:marLeft w:val="0"/>
      <w:marRight w:val="0"/>
      <w:marTop w:val="0"/>
      <w:marBottom w:val="0"/>
      <w:divBdr>
        <w:top w:val="none" w:sz="0" w:space="0" w:color="auto"/>
        <w:left w:val="none" w:sz="0" w:space="0" w:color="auto"/>
        <w:bottom w:val="none" w:sz="0" w:space="0" w:color="auto"/>
        <w:right w:val="none" w:sz="0" w:space="0" w:color="auto"/>
      </w:divBdr>
    </w:div>
    <w:div w:id="752773734">
      <w:bodyDiv w:val="1"/>
      <w:marLeft w:val="0"/>
      <w:marRight w:val="0"/>
      <w:marTop w:val="0"/>
      <w:marBottom w:val="0"/>
      <w:divBdr>
        <w:top w:val="none" w:sz="0" w:space="0" w:color="auto"/>
        <w:left w:val="none" w:sz="0" w:space="0" w:color="auto"/>
        <w:bottom w:val="none" w:sz="0" w:space="0" w:color="auto"/>
        <w:right w:val="none" w:sz="0" w:space="0" w:color="auto"/>
      </w:divBdr>
    </w:div>
    <w:div w:id="779420092">
      <w:bodyDiv w:val="1"/>
      <w:marLeft w:val="0"/>
      <w:marRight w:val="0"/>
      <w:marTop w:val="0"/>
      <w:marBottom w:val="0"/>
      <w:divBdr>
        <w:top w:val="none" w:sz="0" w:space="0" w:color="auto"/>
        <w:left w:val="none" w:sz="0" w:space="0" w:color="auto"/>
        <w:bottom w:val="none" w:sz="0" w:space="0" w:color="auto"/>
        <w:right w:val="none" w:sz="0" w:space="0" w:color="auto"/>
      </w:divBdr>
    </w:div>
    <w:div w:id="1046904088">
      <w:bodyDiv w:val="1"/>
      <w:marLeft w:val="0"/>
      <w:marRight w:val="0"/>
      <w:marTop w:val="0"/>
      <w:marBottom w:val="0"/>
      <w:divBdr>
        <w:top w:val="none" w:sz="0" w:space="0" w:color="auto"/>
        <w:left w:val="none" w:sz="0" w:space="0" w:color="auto"/>
        <w:bottom w:val="none" w:sz="0" w:space="0" w:color="auto"/>
        <w:right w:val="none" w:sz="0" w:space="0" w:color="auto"/>
      </w:divBdr>
    </w:div>
    <w:div w:id="1302617783">
      <w:bodyDiv w:val="1"/>
      <w:marLeft w:val="0"/>
      <w:marRight w:val="0"/>
      <w:marTop w:val="0"/>
      <w:marBottom w:val="0"/>
      <w:divBdr>
        <w:top w:val="none" w:sz="0" w:space="0" w:color="auto"/>
        <w:left w:val="none" w:sz="0" w:space="0" w:color="auto"/>
        <w:bottom w:val="none" w:sz="0" w:space="0" w:color="auto"/>
        <w:right w:val="none" w:sz="0" w:space="0" w:color="auto"/>
      </w:divBdr>
    </w:div>
    <w:div w:id="1322584583">
      <w:bodyDiv w:val="1"/>
      <w:marLeft w:val="0"/>
      <w:marRight w:val="0"/>
      <w:marTop w:val="0"/>
      <w:marBottom w:val="0"/>
      <w:divBdr>
        <w:top w:val="none" w:sz="0" w:space="0" w:color="auto"/>
        <w:left w:val="none" w:sz="0" w:space="0" w:color="auto"/>
        <w:bottom w:val="none" w:sz="0" w:space="0" w:color="auto"/>
        <w:right w:val="none" w:sz="0" w:space="0" w:color="auto"/>
      </w:divBdr>
    </w:div>
    <w:div w:id="1334606378">
      <w:bodyDiv w:val="1"/>
      <w:marLeft w:val="0"/>
      <w:marRight w:val="0"/>
      <w:marTop w:val="0"/>
      <w:marBottom w:val="0"/>
      <w:divBdr>
        <w:top w:val="none" w:sz="0" w:space="0" w:color="auto"/>
        <w:left w:val="none" w:sz="0" w:space="0" w:color="auto"/>
        <w:bottom w:val="none" w:sz="0" w:space="0" w:color="auto"/>
        <w:right w:val="none" w:sz="0" w:space="0" w:color="auto"/>
      </w:divBdr>
      <w:divsChild>
        <w:div w:id="257257398">
          <w:marLeft w:val="0"/>
          <w:marRight w:val="0"/>
          <w:marTop w:val="0"/>
          <w:marBottom w:val="0"/>
          <w:divBdr>
            <w:top w:val="none" w:sz="0" w:space="0" w:color="auto"/>
            <w:left w:val="none" w:sz="0" w:space="0" w:color="auto"/>
            <w:bottom w:val="none" w:sz="0" w:space="0" w:color="auto"/>
            <w:right w:val="none" w:sz="0" w:space="0" w:color="auto"/>
          </w:divBdr>
          <w:divsChild>
            <w:div w:id="828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5527">
      <w:bodyDiv w:val="1"/>
      <w:marLeft w:val="0"/>
      <w:marRight w:val="0"/>
      <w:marTop w:val="0"/>
      <w:marBottom w:val="0"/>
      <w:divBdr>
        <w:top w:val="none" w:sz="0" w:space="0" w:color="auto"/>
        <w:left w:val="none" w:sz="0" w:space="0" w:color="auto"/>
        <w:bottom w:val="none" w:sz="0" w:space="0" w:color="auto"/>
        <w:right w:val="none" w:sz="0" w:space="0" w:color="auto"/>
      </w:divBdr>
    </w:div>
    <w:div w:id="1750884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ehs.cornell.edu/manuals/hazardous-waste-manual" TargetMode="External"/><Relationship Id="rId21" Type="http://schemas.openxmlformats.org/officeDocument/2006/relationships/hyperlink" Target="https://www.dfa.cornell.edu/tools-library/policies/environment-health-and-safety"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ehs.cornell.edu/research-safety/chemical-safety/chemical-hygiene-plan" TargetMode="External"/><Relationship Id="rId33" Type="http://schemas.openxmlformats.org/officeDocument/2006/relationships/hyperlink" Target="http://blogs.cornell.edu/whfs/weill-hall-safety-links-and-informatio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hs.cornell.edu/research-safety/chemical-safety" TargetMode="External"/><Relationship Id="rId32" Type="http://schemas.openxmlformats.org/officeDocument/2006/relationships/hyperlink" Target="http://blogs.cornell.edu/whfs/posting-a-noti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ehs.cornell.edu/research-safety/chemical-safety/laboratory-safety-manual" TargetMode="External"/><Relationship Id="rId28" Type="http://schemas.openxmlformats.org/officeDocument/2006/relationships/hyperlink" Target="https://policy.cornell.edu/sites/default/files/policy/vol1_7.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blogs.cornell.edu/whfs/reserv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ehs.cornell.edu/campus-health-safety/fire-and-life-safety/how-report-emergency" TargetMode="External"/><Relationship Id="rId27" Type="http://schemas.openxmlformats.org/officeDocument/2006/relationships/hyperlink" Target="https://ehs.cornell.edu/research-safety/biosafety-biosecurity/biological-safety-manuals-and-other-documents" TargetMode="External"/><Relationship Id="rId30" Type="http://schemas.openxmlformats.org/officeDocument/2006/relationships/hyperlink" Target="http://blogs.cornell.edu/whfs/access-to-weill/" TargetMode="External"/><Relationship Id="rId35" Type="http://schemas.openxmlformats.org/officeDocument/2006/relationships/header" Target="header10.xml"/><Relationship Id="rId8" Type="http://schemas.openxmlformats.org/officeDocument/2006/relationships/hyperlink" Target="https://apps.univcomm.cornell.edu/brand-forms/forms/endorsement.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98\Documents\Licenses\McGovern%20Center\170731%201902%20New%20SLA%20Draf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1A022-D558-4BCF-9E4A-01F29BFC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C:\Users\th98\Documents\Licenses\McGovern Center\170731 1902 New SLA Draft Template.dotx</Template>
  <TotalTime>41</TotalTime>
  <Pages>24</Pages>
  <Words>7050</Words>
  <Characters>40191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47147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L. Whitmore</dc:creator>
  <cp:lastModifiedBy>Stephanie A. Sechler</cp:lastModifiedBy>
  <cp:revision>5</cp:revision>
  <cp:lastPrinted>2017-07-31T23:55:00Z</cp:lastPrinted>
  <dcterms:created xsi:type="dcterms:W3CDTF">2024-08-14T18:50:00Z</dcterms:created>
  <dcterms:modified xsi:type="dcterms:W3CDTF">2024-08-14T20:14:00Z</dcterms:modified>
</cp:coreProperties>
</file>